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CE" w:rsidRDefault="00736DCE" w:rsidP="00A412D2">
      <w:pPr>
        <w:pStyle w:val="Title"/>
      </w:pPr>
      <w:r>
        <w:t>Physics Lab Report Format</w:t>
      </w:r>
    </w:p>
    <w:p w:rsidR="00736DCE" w:rsidRPr="00A412D2" w:rsidRDefault="00736DCE" w:rsidP="00A412D2">
      <w:pPr>
        <w:pStyle w:val="Title"/>
        <w:rPr>
          <w:b w:val="0"/>
          <w:sz w:val="24"/>
          <w:u w:val="none"/>
        </w:rPr>
      </w:pPr>
      <w:r w:rsidRPr="00A412D2">
        <w:rPr>
          <w:b w:val="0"/>
          <w:sz w:val="24"/>
          <w:u w:val="none"/>
        </w:rPr>
        <w:t>(Sample Report Attached)</w:t>
      </w:r>
    </w:p>
    <w:p w:rsidR="00736DCE" w:rsidRDefault="00736DCE" w:rsidP="00A412D2">
      <w:pPr>
        <w:jc w:val="both"/>
        <w:rPr>
          <w:b/>
        </w:rPr>
      </w:pPr>
      <w:r>
        <w:rPr>
          <w:b/>
        </w:rPr>
        <w:t>General Remarks:</w:t>
      </w:r>
    </w:p>
    <w:p w:rsidR="00736DCE" w:rsidRDefault="00736DCE" w:rsidP="00A412D2">
      <w:pPr>
        <w:jc w:val="both"/>
      </w:pPr>
      <w:r>
        <w:t xml:space="preserve">Writing a lab report is the only way your TA will know what you have done during the lab and how well you have understood the process and the results. Part of your lab experience should be learning how to organize and present your work in a scientific way.  There is no framework that can be used as a “one size fits all”, therefore this sample lab report should only be used as an example. </w:t>
      </w:r>
    </w:p>
    <w:p w:rsidR="00736DCE" w:rsidRDefault="00736DCE" w:rsidP="00A412D2">
      <w:pPr>
        <w:jc w:val="both"/>
      </w:pPr>
      <w:r>
        <w:t>Any lab report should have the following features:</w:t>
      </w:r>
    </w:p>
    <w:p w:rsidR="00736DCE" w:rsidRDefault="00736DCE" w:rsidP="00A412D2">
      <w:pPr>
        <w:numPr>
          <w:ilvl w:val="0"/>
          <w:numId w:val="1"/>
        </w:numPr>
        <w:spacing w:after="0"/>
        <w:jc w:val="both"/>
      </w:pPr>
      <w:r>
        <w:t xml:space="preserve">It should be concise but should also contain the necessary details and well-developed explanations. </w:t>
      </w:r>
    </w:p>
    <w:p w:rsidR="00736DCE" w:rsidRDefault="00736DCE" w:rsidP="00A412D2">
      <w:pPr>
        <w:numPr>
          <w:ilvl w:val="0"/>
          <w:numId w:val="1"/>
        </w:numPr>
        <w:spacing w:after="0"/>
        <w:jc w:val="both"/>
      </w:pPr>
      <w:r>
        <w:t>It should be organized. You should enable the reader to quickly find the information he or she may be interested in.</w:t>
      </w:r>
    </w:p>
    <w:p w:rsidR="00736DCE" w:rsidRDefault="00736DCE" w:rsidP="00A412D2">
      <w:pPr>
        <w:numPr>
          <w:ilvl w:val="0"/>
          <w:numId w:val="1"/>
        </w:numPr>
        <w:spacing w:after="0"/>
        <w:jc w:val="both"/>
      </w:pPr>
      <w:r>
        <w:t>It should contain all the relevant information and reasoning. You should enable the reader to validate your conclusion.</w:t>
      </w:r>
    </w:p>
    <w:p w:rsidR="00736DCE" w:rsidRDefault="00736DCE" w:rsidP="00A412D2">
      <w:pPr>
        <w:jc w:val="both"/>
      </w:pPr>
      <w:r>
        <w:t>A possible way to achieve this is using the following framework:</w:t>
      </w:r>
    </w:p>
    <w:p w:rsidR="00736DCE" w:rsidRDefault="00736DCE" w:rsidP="00A412D2">
      <w:pPr>
        <w:numPr>
          <w:ilvl w:val="0"/>
          <w:numId w:val="2"/>
        </w:numPr>
        <w:spacing w:after="0"/>
        <w:jc w:val="both"/>
      </w:pPr>
      <w:r>
        <w:rPr>
          <w:b/>
        </w:rPr>
        <w:t>Objective:</w:t>
      </w:r>
      <w:r>
        <w:t xml:space="preserve"> State what you want to achieve in this experiment. A formal way to do this is to state a question or hypothesis that you want to address.</w:t>
      </w:r>
    </w:p>
    <w:p w:rsidR="00736DCE" w:rsidRDefault="00736DCE" w:rsidP="00A412D2">
      <w:pPr>
        <w:numPr>
          <w:ilvl w:val="0"/>
          <w:numId w:val="2"/>
        </w:numPr>
        <w:spacing w:after="0"/>
        <w:jc w:val="both"/>
      </w:pPr>
      <w:r>
        <w:rPr>
          <w:b/>
        </w:rPr>
        <w:t>Method:</w:t>
      </w:r>
      <w:r>
        <w:t xml:space="preserve"> You should include a summary of the lab procedure </w:t>
      </w:r>
      <w:r>
        <w:rPr>
          <w:i/>
          <w:iCs/>
        </w:rPr>
        <w:t>in your words</w:t>
      </w:r>
      <w:r>
        <w:t>; do not merely copy what is in the manual. This section should demonstrate your understanding of what exactly you measured and how you measured it.</w:t>
      </w:r>
    </w:p>
    <w:p w:rsidR="00736DCE" w:rsidRDefault="00736DCE" w:rsidP="00A412D2">
      <w:pPr>
        <w:numPr>
          <w:ilvl w:val="0"/>
          <w:numId w:val="2"/>
        </w:numPr>
        <w:spacing w:after="0"/>
        <w:jc w:val="both"/>
      </w:pPr>
      <w:r>
        <w:rPr>
          <w:b/>
        </w:rPr>
        <w:t>Data:</w:t>
      </w:r>
      <w:r>
        <w:t xml:space="preserve"> In this section you should include the raw data you measured; generally, an estimate of the error should accompany all measured values.  Be sure to present your data in an organized manner (e.g. a data table) and to include units.</w:t>
      </w:r>
    </w:p>
    <w:p w:rsidR="00736DCE" w:rsidRDefault="00736DCE" w:rsidP="00A412D2">
      <w:pPr>
        <w:numPr>
          <w:ilvl w:val="0"/>
          <w:numId w:val="2"/>
        </w:numPr>
        <w:spacing w:after="0"/>
        <w:jc w:val="both"/>
      </w:pPr>
      <w:r>
        <w:rPr>
          <w:b/>
        </w:rPr>
        <w:t>Data Analysis:</w:t>
      </w:r>
      <w:r>
        <w:t xml:space="preserve"> In this section you will manipulate the data in order to help you address your question or hypothesis. Usually this entails performing calculations and/or creating graphs of the data.</w:t>
      </w:r>
    </w:p>
    <w:p w:rsidR="00736DCE" w:rsidRDefault="00736DCE" w:rsidP="00A412D2">
      <w:pPr>
        <w:numPr>
          <w:ilvl w:val="0"/>
          <w:numId w:val="2"/>
        </w:numPr>
        <w:spacing w:after="0"/>
        <w:jc w:val="both"/>
      </w:pPr>
      <w:r>
        <w:rPr>
          <w:b/>
        </w:rPr>
        <w:t>Uncertainty &amp; Error:</w:t>
      </w:r>
      <w:r>
        <w:t xml:space="preserve"> You cannot draw any final conclusions from your data until you think carefully about how well you can trust your data and what factors may have affected or biased it.  Additionally, you must often propagate the error from your measurements through your calculations and graphs.</w:t>
      </w:r>
    </w:p>
    <w:p w:rsidR="00736DCE" w:rsidRDefault="00736DCE" w:rsidP="00A412D2">
      <w:pPr>
        <w:numPr>
          <w:ilvl w:val="0"/>
          <w:numId w:val="2"/>
        </w:numPr>
        <w:spacing w:after="0"/>
        <w:jc w:val="both"/>
      </w:pPr>
      <w:r>
        <w:rPr>
          <w:b/>
        </w:rPr>
        <w:t>Conclusion:</w:t>
      </w:r>
      <w:r>
        <w:t xml:space="preserve"> Finally, after all this work, go back and answer the question you stated in the beginning. Does your data allow you to support or reject your hypothesis, or is the data inconclusive? Also do you have anything you can compare your results with (e.g. a value in the literature, a second measurement, a measurement with a different method, other lab groups)?  How well does it compare to such a value?</w:t>
      </w:r>
    </w:p>
    <w:p w:rsidR="00736DCE" w:rsidRDefault="00736DCE" w:rsidP="00A412D2"/>
    <w:p w:rsidR="00736DCE" w:rsidRDefault="00736DCE" w:rsidP="00A412D2">
      <w:r>
        <w:t xml:space="preserve">(Cite references per the APA Format Guidelines) </w:t>
      </w:r>
    </w:p>
    <w:p w:rsidR="00736DCE" w:rsidRPr="009654A0" w:rsidRDefault="00736DCE" w:rsidP="00967C1E">
      <w:pPr>
        <w:jc w:val="center"/>
        <w:rPr>
          <w:b/>
          <w:smallCaps/>
          <w:u w:val="single"/>
        </w:rPr>
      </w:pPr>
      <w:r>
        <w:rPr>
          <w:rFonts w:ascii="Times New Roman" w:hAnsi="Times New Roman"/>
          <w:b/>
          <w:color w:val="000000"/>
          <w:sz w:val="36"/>
        </w:rPr>
        <w:br w:type="page"/>
      </w:r>
      <w:r>
        <w:rPr>
          <w:b/>
          <w:smallCaps/>
          <w:u w:val="single"/>
        </w:rPr>
        <w:t xml:space="preserve">Physics </w:t>
      </w:r>
      <w:r w:rsidRPr="009654A0">
        <w:rPr>
          <w:b/>
          <w:smallCaps/>
          <w:u w:val="single"/>
        </w:rPr>
        <w:t>Lab Report</w:t>
      </w:r>
    </w:p>
    <w:p w:rsidR="00736DCE" w:rsidRDefault="00736DCE" w:rsidP="00967C1E">
      <w:pPr>
        <w:pStyle w:val="Header"/>
        <w:jc w:val="center"/>
      </w:pPr>
      <w:r>
        <w:t>Instructor: _________</w:t>
      </w:r>
      <w:r>
        <w:tab/>
        <w:t xml:space="preserve">1. </w:t>
      </w:r>
      <w:r w:rsidRPr="009654A0">
        <w:rPr>
          <w:position w:val="-14"/>
        </w:rPr>
        <w:object w:dxaOrig="7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0.25pt" o:ole="">
            <v:imagedata r:id="rId7" o:title=""/>
          </v:shape>
          <o:OLEObject Type="Embed" ProgID="Equation.DSMT4" ShapeID="_x0000_i1025" DrawAspect="Content" ObjectID="_1360930430" r:id="rId8"/>
        </w:object>
      </w:r>
      <w:r>
        <w:t xml:space="preserve">                           </w:t>
      </w:r>
      <w:r>
        <w:tab/>
        <w:t>Name:______________</w:t>
      </w:r>
    </w:p>
    <w:p w:rsidR="00736DCE" w:rsidRDefault="00736DCE" w:rsidP="00967C1E">
      <w:r>
        <w:t>Course: ___________</w:t>
      </w:r>
      <w:r>
        <w:tab/>
      </w:r>
      <w:r>
        <w:tab/>
        <w:t xml:space="preserve">Date:_______________   </w:t>
      </w:r>
    </w:p>
    <w:p w:rsidR="00736DCE" w:rsidRDefault="00736DCE" w:rsidP="00967C1E"/>
    <w:p w:rsidR="00736DCE" w:rsidRDefault="00736DCE" w:rsidP="00967C1E">
      <w:r>
        <w:t xml:space="preserve">2. </w:t>
      </w:r>
      <w:r w:rsidRPr="00C5357C">
        <w:rPr>
          <w:position w:val="-14"/>
        </w:rPr>
        <w:object w:dxaOrig="5980" w:dyaOrig="400">
          <v:shape id="_x0000_i1026" type="#_x0000_t75" style="width:299.25pt;height:20.25pt" o:ole="">
            <v:imagedata r:id="rId9" o:title=""/>
          </v:shape>
          <o:OLEObject Type="Embed" ProgID="Equation.DSMT4" ShapeID="_x0000_i1026" DrawAspect="Content" ObjectID="_1360930431" r:id="rId10"/>
        </w:object>
      </w:r>
    </w:p>
    <w:p w:rsidR="00736DCE" w:rsidRDefault="00736DCE" w:rsidP="00967C1E">
      <w:r>
        <w:t xml:space="preserve">3. </w:t>
      </w:r>
      <w:r w:rsidRPr="00C5357C">
        <w:rPr>
          <w:position w:val="-14"/>
        </w:rPr>
        <w:object w:dxaOrig="4760" w:dyaOrig="400">
          <v:shape id="_x0000_i1027" type="#_x0000_t75" style="width:237.75pt;height:20.25pt" o:ole="">
            <v:imagedata r:id="rId11" o:title=""/>
          </v:shape>
          <o:OLEObject Type="Embed" ProgID="Equation.DSMT4" ShapeID="_x0000_i1027" DrawAspect="Content" ObjectID="_1360930432" r:id="rId12"/>
        </w:object>
      </w:r>
    </w:p>
    <w:p w:rsidR="00736DCE" w:rsidRDefault="00736DCE" w:rsidP="00967C1E">
      <w:r>
        <w:t xml:space="preserve">4. </w:t>
      </w:r>
      <w:r w:rsidRPr="00C5357C">
        <w:rPr>
          <w:position w:val="-14"/>
        </w:rPr>
        <w:object w:dxaOrig="5280" w:dyaOrig="400">
          <v:shape id="_x0000_i1028" type="#_x0000_t75" style="width:264pt;height:20.25pt" o:ole="">
            <v:imagedata r:id="rId13" o:title=""/>
          </v:shape>
          <o:OLEObject Type="Embed" ProgID="Equation.DSMT4" ShapeID="_x0000_i1028" DrawAspect="Content" ObjectID="_1360930433" r:id="rId14"/>
        </w:object>
      </w:r>
    </w:p>
    <w:p w:rsidR="00736DCE" w:rsidRDefault="00736DCE" w:rsidP="00967C1E">
      <w:r>
        <w:t xml:space="preserve">5. </w:t>
      </w:r>
      <w:r w:rsidRPr="00C5357C">
        <w:rPr>
          <w:position w:val="-14"/>
        </w:rPr>
        <w:object w:dxaOrig="3260" w:dyaOrig="400">
          <v:shape id="_x0000_i1029" type="#_x0000_t75" style="width:162.75pt;height:20.25pt" o:ole="">
            <v:imagedata r:id="rId15" o:title=""/>
          </v:shape>
          <o:OLEObject Type="Embed" ProgID="Equation.DSMT4" ShapeID="_x0000_i1029" DrawAspect="Content" ObjectID="_1360930434" r:id="rId16"/>
        </w:object>
      </w:r>
    </w:p>
    <w:p w:rsidR="00736DCE" w:rsidRDefault="00736DCE" w:rsidP="00967C1E">
      <w:r>
        <w:t xml:space="preserve">6. </w:t>
      </w:r>
      <w:r w:rsidRPr="00FF2176">
        <w:rPr>
          <w:position w:val="-14"/>
        </w:rPr>
        <w:object w:dxaOrig="4560" w:dyaOrig="400">
          <v:shape id="_x0000_i1030" type="#_x0000_t75" style="width:228pt;height:20.25pt" o:ole="">
            <v:imagedata r:id="rId17" o:title=""/>
          </v:shape>
          <o:OLEObject Type="Embed" ProgID="Equation.DSMT4" ShapeID="_x0000_i1030" DrawAspect="Content" ObjectID="_1360930435" r:id="rId18"/>
        </w:object>
      </w:r>
    </w:p>
    <w:p w:rsidR="00736DCE" w:rsidRDefault="00736DCE" w:rsidP="00967C1E">
      <w:r>
        <w:t xml:space="preserve">7. </w:t>
      </w:r>
      <w:r w:rsidRPr="00C5357C">
        <w:rPr>
          <w:position w:val="-14"/>
        </w:rPr>
        <w:object w:dxaOrig="1380" w:dyaOrig="400">
          <v:shape id="_x0000_i1031" type="#_x0000_t75" style="width:69pt;height:20.25pt" o:ole="">
            <v:imagedata r:id="rId19" o:title=""/>
          </v:shape>
          <o:OLEObject Type="Embed" ProgID="Equation.DSMT4" ShapeID="_x0000_i1031" DrawAspect="Content" ObjectID="_1360930436" r:id="rId20"/>
        </w:object>
      </w:r>
    </w:p>
    <w:p w:rsidR="00736DCE" w:rsidRDefault="00736DCE" w:rsidP="00967C1E">
      <w:r>
        <w:t xml:space="preserve">8. </w:t>
      </w:r>
      <w:r w:rsidRPr="00C5357C">
        <w:rPr>
          <w:position w:val="-14"/>
        </w:rPr>
        <w:object w:dxaOrig="2480" w:dyaOrig="400">
          <v:shape id="_x0000_i1032" type="#_x0000_t75" style="width:123.75pt;height:20.25pt" o:ole="">
            <v:imagedata r:id="rId21" o:title=""/>
          </v:shape>
          <o:OLEObject Type="Embed" ProgID="Equation.DSMT4" ShapeID="_x0000_i1032" DrawAspect="Content" ObjectID="_1360930437" r:id="rId22"/>
        </w:object>
      </w:r>
    </w:p>
    <w:p w:rsidR="00736DCE" w:rsidRDefault="00736DCE" w:rsidP="00967C1E">
      <w:r>
        <w:t>9.</w:t>
      </w:r>
      <w:r w:rsidRPr="00967C1E">
        <w:t xml:space="preserve"> </w:t>
      </w:r>
      <w:r w:rsidRPr="00C5357C">
        <w:rPr>
          <w:position w:val="-14"/>
        </w:rPr>
        <w:object w:dxaOrig="1359" w:dyaOrig="400">
          <v:shape id="_x0000_i1033" type="#_x0000_t75" style="width:68.25pt;height:20.25pt" o:ole="">
            <v:imagedata r:id="rId23" o:title=""/>
          </v:shape>
          <o:OLEObject Type="Embed" ProgID="Equation.DSMT4" ShapeID="_x0000_i1033" DrawAspect="Content" ObjectID="_1360930438" r:id="rId24"/>
        </w:object>
      </w:r>
    </w:p>
    <w:p w:rsidR="00736DCE" w:rsidRDefault="00736DCE" w:rsidP="004052CE">
      <w:pPr>
        <w:spacing w:before="100" w:beforeAutospacing="1" w:after="240"/>
        <w:jc w:val="center"/>
        <w:rPr>
          <w:rFonts w:ascii="Times New Roman" w:hAnsi="Times New Roman"/>
          <w:b/>
          <w:color w:val="000000"/>
          <w:sz w:val="36"/>
        </w:rPr>
      </w:pPr>
      <w:r>
        <w:rPr>
          <w:rFonts w:ascii="Times New Roman" w:hAnsi="Times New Roman"/>
          <w:b/>
          <w:color w:val="000000"/>
          <w:sz w:val="36"/>
        </w:rPr>
        <w:br w:type="page"/>
        <w:t>Newton’s Second Law: the Atwood</w:t>
      </w:r>
      <w:r w:rsidRPr="00DD570E">
        <w:rPr>
          <w:rFonts w:ascii="Times New Roman" w:hAnsi="Times New Roman"/>
          <w:b/>
          <w:color w:val="000000"/>
          <w:sz w:val="36"/>
        </w:rPr>
        <w:t xml:space="preserve"> Machine</w:t>
      </w:r>
    </w:p>
    <w:p w:rsidR="00736DCE" w:rsidRPr="00DD570E" w:rsidRDefault="00736DCE" w:rsidP="004052CE">
      <w:pPr>
        <w:spacing w:before="100" w:beforeAutospacing="1" w:after="240"/>
        <w:jc w:val="center"/>
        <w:rPr>
          <w:rFonts w:ascii="Times New Roman" w:hAnsi="Times New Roman"/>
          <w:b/>
          <w:color w:val="000000"/>
          <w:sz w:val="36"/>
        </w:rPr>
      </w:pPr>
      <w:r>
        <w:rPr>
          <w:rFonts w:ascii="Times New Roman" w:hAnsi="Times New Roman"/>
          <w:b/>
          <w:color w:val="000000"/>
          <w:sz w:val="36"/>
        </w:rPr>
        <w:t>Lab Report 3</w:t>
      </w:r>
    </w:p>
    <w:p w:rsidR="00736DCE" w:rsidRDefault="00736DCE" w:rsidP="00DD570E">
      <w:pPr>
        <w:spacing w:before="100" w:beforeAutospacing="1" w:after="240"/>
        <w:rPr>
          <w:rFonts w:ascii="Times New Roman" w:hAnsi="Times New Roman"/>
          <w:color w:val="000000"/>
        </w:rPr>
      </w:pPr>
      <w:r w:rsidRPr="000F5278">
        <w:rPr>
          <w:rFonts w:ascii="Times New Roman" w:eastAsia="MS MinNew Roman" w:hAnsi="Times New Roman"/>
          <w:color w:val="000000"/>
        </w:rPr>
        <w:br/>
      </w:r>
      <w:r w:rsidRPr="000F5278">
        <w:rPr>
          <w:rFonts w:ascii="Times New Roman" w:eastAsia="MS MinNew Roman" w:hAnsi="Times New Roman"/>
          <w:color w:val="000000"/>
        </w:rPr>
        <w:br/>
      </w:r>
      <w:r w:rsidRPr="000F5278">
        <w:rPr>
          <w:rFonts w:ascii="Times New Roman" w:eastAsia="MS MinNew Roman" w:hAnsi="Times New Roman"/>
          <w:color w:val="000000"/>
        </w:rPr>
        <w:br/>
      </w:r>
      <w:r w:rsidRPr="000F5278">
        <w:rPr>
          <w:rFonts w:ascii="Times New Roman" w:eastAsia="MS MinNew Roman" w:hAnsi="Times New Roman"/>
          <w:color w:val="000000"/>
        </w:rPr>
        <w:br/>
      </w:r>
    </w:p>
    <w:p w:rsidR="00736DCE" w:rsidRDefault="00736DCE" w:rsidP="00DD570E">
      <w:pPr>
        <w:spacing w:before="100" w:beforeAutospacing="1" w:after="240"/>
        <w:jc w:val="center"/>
        <w:rPr>
          <w:rFonts w:ascii="Times New Roman" w:hAnsi="Times New Roman"/>
          <w:color w:val="000000"/>
        </w:rPr>
      </w:pPr>
    </w:p>
    <w:p w:rsidR="00736DCE" w:rsidRDefault="00736DCE" w:rsidP="00DD570E">
      <w:pPr>
        <w:spacing w:before="100" w:beforeAutospacing="1" w:after="240"/>
        <w:jc w:val="center"/>
        <w:rPr>
          <w:rFonts w:ascii="Times New Roman" w:hAnsi="Times New Roman"/>
          <w:color w:val="000000"/>
        </w:rPr>
      </w:pPr>
    </w:p>
    <w:p w:rsidR="00736DCE" w:rsidRPr="000F5278" w:rsidRDefault="00736DCE" w:rsidP="004052CE">
      <w:pPr>
        <w:spacing w:before="100" w:beforeAutospacing="1" w:after="240"/>
        <w:rPr>
          <w:rFonts w:ascii="Times New Roman" w:eastAsia="MS MinNew Roman" w:hAnsi="Times New Roman"/>
        </w:rPr>
      </w:pPr>
      <w:r>
        <w:rPr>
          <w:rFonts w:ascii="Times New Roman" w:eastAsia="MS MinNew Roman" w:hAnsi="Times New Roman"/>
          <w:color w:val="000000"/>
        </w:rPr>
        <w:br/>
      </w:r>
      <w:r>
        <w:rPr>
          <w:rFonts w:ascii="Times New Roman" w:eastAsia="MS MinNew Roman" w:hAnsi="Times New Roman"/>
          <w:color w:val="000000"/>
        </w:rPr>
        <w:br/>
      </w:r>
      <w:r>
        <w:rPr>
          <w:rFonts w:ascii="Times New Roman" w:eastAsia="MS MinNew Roman" w:hAnsi="Times New Roman"/>
          <w:color w:val="000000"/>
        </w:rPr>
        <w:br/>
      </w:r>
      <w:r>
        <w:rPr>
          <w:rFonts w:ascii="Times New Roman" w:eastAsia="MS MinNew Roman" w:hAnsi="Times New Roman"/>
          <w:color w:val="000000"/>
        </w:rPr>
        <w:br/>
      </w:r>
      <w:r>
        <w:rPr>
          <w:rFonts w:ascii="Times New Roman" w:eastAsia="MS MinNew Roman" w:hAnsi="Times New Roman"/>
          <w:color w:val="000000"/>
        </w:rPr>
        <w:br/>
      </w:r>
      <w:r w:rsidRPr="000F5278">
        <w:rPr>
          <w:rFonts w:ascii="Times New Roman" w:eastAsia="MS MinNew Roman" w:hAnsi="Times New Roman"/>
          <w:color w:val="000000"/>
        </w:rPr>
        <w:br/>
      </w:r>
    </w:p>
    <w:p w:rsidR="00736DCE" w:rsidRPr="00DD570E" w:rsidRDefault="00736DCE" w:rsidP="004052CE">
      <w:pPr>
        <w:spacing w:after="0"/>
        <w:jc w:val="center"/>
        <w:rPr>
          <w:rFonts w:ascii="Times New Roman" w:hAnsi="Times New Roman"/>
          <w:color w:val="000000"/>
          <w:sz w:val="36"/>
        </w:rPr>
      </w:pPr>
      <w:r>
        <w:rPr>
          <w:rFonts w:ascii="Times New Roman" w:hAnsi="Times New Roman"/>
          <w:color w:val="000000"/>
          <w:sz w:val="36"/>
        </w:rPr>
        <w:t>General Physics</w:t>
      </w:r>
    </w:p>
    <w:p w:rsidR="00736DCE" w:rsidRPr="00DD570E" w:rsidRDefault="00736DCE" w:rsidP="004052CE">
      <w:pPr>
        <w:spacing w:after="0"/>
        <w:jc w:val="center"/>
        <w:rPr>
          <w:rFonts w:ascii="Times New Roman" w:hAnsi="Times New Roman"/>
          <w:sz w:val="36"/>
        </w:rPr>
      </w:pPr>
      <w:smartTag w:uri="urn:schemas-microsoft-com:office:smarttags" w:element="PlaceName">
        <w:smartTag w:uri="urn:schemas-microsoft-com:office:smarttags" w:element="place">
          <w:r w:rsidRPr="00DD570E">
            <w:rPr>
              <w:rFonts w:ascii="Times New Roman" w:hAnsi="Times New Roman"/>
              <w:color w:val="000000"/>
              <w:sz w:val="36"/>
            </w:rPr>
            <w:t>Parker</w:t>
          </w:r>
        </w:smartTag>
        <w:r w:rsidRPr="00DD570E">
          <w:rPr>
            <w:rFonts w:ascii="Times New Roman" w:hAnsi="Times New Roman"/>
            <w:color w:val="000000"/>
            <w:sz w:val="36"/>
          </w:rPr>
          <w:t xml:space="preserve"> </w:t>
        </w:r>
        <w:smartTag w:uri="urn:schemas-microsoft-com:office:smarttags" w:element="place">
          <w:r w:rsidRPr="00DD570E">
            <w:rPr>
              <w:rFonts w:ascii="Times New Roman" w:hAnsi="Times New Roman"/>
              <w:color w:val="000000"/>
              <w:sz w:val="36"/>
            </w:rPr>
            <w:t>College</w:t>
          </w:r>
        </w:smartTag>
      </w:smartTag>
      <w:r w:rsidRPr="00DD570E">
        <w:rPr>
          <w:rFonts w:ascii="Times New Roman" w:hAnsi="Times New Roman"/>
          <w:color w:val="000000"/>
          <w:sz w:val="36"/>
        </w:rPr>
        <w:t xml:space="preserve"> of Chiropractic</w:t>
      </w:r>
      <w:r w:rsidRPr="00DD570E">
        <w:rPr>
          <w:rFonts w:ascii="Times New Roman" w:hAnsi="Times New Roman"/>
          <w:color w:val="000000"/>
          <w:sz w:val="36"/>
        </w:rPr>
        <w:br/>
        <w:t>Dr. Ti</w:t>
      </w:r>
      <w:r>
        <w:rPr>
          <w:rFonts w:ascii="Times New Roman" w:hAnsi="Times New Roman"/>
          <w:color w:val="000000"/>
          <w:sz w:val="36"/>
        </w:rPr>
        <w:t>son</w:t>
      </w:r>
      <w:r>
        <w:rPr>
          <w:rFonts w:ascii="Times New Roman" w:hAnsi="Times New Roman"/>
          <w:color w:val="000000"/>
          <w:sz w:val="36"/>
        </w:rPr>
        <w:br/>
        <w:t>Month xx</w:t>
      </w:r>
      <w:r w:rsidRPr="00DD570E">
        <w:rPr>
          <w:rFonts w:ascii="Times New Roman" w:hAnsi="Times New Roman"/>
          <w:color w:val="000000"/>
          <w:sz w:val="36"/>
        </w:rPr>
        <w:t>, 2011</w:t>
      </w:r>
    </w:p>
    <w:p w:rsidR="00736DCE" w:rsidRPr="00DD570E" w:rsidRDefault="00736DCE" w:rsidP="004052CE">
      <w:pPr>
        <w:spacing w:after="0"/>
        <w:rPr>
          <w:rFonts w:ascii="Times New Roman" w:hAnsi="Times New Roman"/>
          <w:b/>
          <w:sz w:val="36"/>
        </w:rPr>
      </w:pPr>
    </w:p>
    <w:p w:rsidR="00736DCE" w:rsidRPr="000F5278" w:rsidRDefault="00736DCE" w:rsidP="004052CE">
      <w:pPr>
        <w:spacing w:after="0"/>
        <w:rPr>
          <w:rFonts w:ascii="Times New Roman" w:hAnsi="Times New Roman"/>
          <w:b/>
        </w:rPr>
      </w:pPr>
    </w:p>
    <w:p w:rsidR="00736DCE" w:rsidRPr="000F5278" w:rsidRDefault="00736DCE">
      <w:pPr>
        <w:rPr>
          <w:rFonts w:ascii="Times New Roman" w:hAnsi="Times New Roman"/>
        </w:rPr>
      </w:pPr>
    </w:p>
    <w:p w:rsidR="00736DCE" w:rsidRPr="000F5278" w:rsidRDefault="00736DCE">
      <w:pPr>
        <w:rPr>
          <w:rFonts w:ascii="Times New Roman" w:hAnsi="Times New Roman"/>
        </w:rPr>
      </w:pPr>
    </w:p>
    <w:p w:rsidR="00736DCE" w:rsidRPr="000F5278" w:rsidRDefault="00736DCE">
      <w:pPr>
        <w:rPr>
          <w:rFonts w:ascii="Times New Roman" w:hAnsi="Times New Roman"/>
        </w:rPr>
      </w:pPr>
    </w:p>
    <w:p w:rsidR="00736DCE" w:rsidRPr="000F5278" w:rsidRDefault="00736DCE">
      <w:pPr>
        <w:rPr>
          <w:rFonts w:ascii="Times New Roman" w:hAnsi="Times New Roman"/>
        </w:rPr>
      </w:pPr>
    </w:p>
    <w:p w:rsidR="00736DCE" w:rsidRDefault="00736DCE">
      <w:pPr>
        <w:rPr>
          <w:rFonts w:ascii="Times New Roman" w:hAnsi="Times New Roman"/>
        </w:rPr>
      </w:pPr>
    </w:p>
    <w:p w:rsidR="00736DCE" w:rsidRPr="000F5278" w:rsidRDefault="00736DCE">
      <w:pPr>
        <w:rPr>
          <w:rFonts w:ascii="Times New Roman" w:hAnsi="Times New Roman"/>
        </w:rPr>
      </w:pPr>
    </w:p>
    <w:p w:rsidR="00736DCE" w:rsidRDefault="00736DCE">
      <w:pPr>
        <w:rPr>
          <w:rFonts w:ascii="Times New Roman" w:hAnsi="Times New Roman"/>
        </w:rPr>
      </w:pPr>
    </w:p>
    <w:p w:rsidR="00736DCE" w:rsidRDefault="00736DCE">
      <w:pPr>
        <w:rPr>
          <w:rFonts w:ascii="Times New Roman" w:hAnsi="Times New Roman"/>
        </w:rPr>
      </w:pPr>
    </w:p>
    <w:p w:rsidR="00736DCE" w:rsidRPr="000F5278" w:rsidRDefault="00736DCE">
      <w:pPr>
        <w:rPr>
          <w:rFonts w:ascii="Times New Roman" w:hAnsi="Times New Roman"/>
        </w:rPr>
      </w:pPr>
    </w:p>
    <w:p w:rsidR="00736DCE" w:rsidRPr="000F5278" w:rsidRDefault="00736DCE" w:rsidP="00860B83">
      <w:pPr>
        <w:spacing w:after="0" w:line="480" w:lineRule="auto"/>
        <w:rPr>
          <w:rFonts w:ascii="Times New Roman" w:hAnsi="Times New Roman"/>
          <w:b/>
        </w:rPr>
      </w:pPr>
      <w:r w:rsidRPr="000F5278">
        <w:rPr>
          <w:rFonts w:ascii="Times New Roman" w:hAnsi="Times New Roman"/>
          <w:b/>
        </w:rPr>
        <w:t>Introduction</w:t>
      </w:r>
      <w:r>
        <w:rPr>
          <w:rFonts w:ascii="Times New Roman" w:hAnsi="Times New Roman"/>
          <w:b/>
        </w:rPr>
        <w:t>:</w:t>
      </w:r>
      <w:r w:rsidRPr="000F5278">
        <w:rPr>
          <w:rFonts w:ascii="Times New Roman" w:hAnsi="Times New Roman"/>
          <w:b/>
        </w:rPr>
        <w:tab/>
      </w:r>
    </w:p>
    <w:p w:rsidR="00736DCE" w:rsidRPr="000F5278" w:rsidRDefault="00736DCE" w:rsidP="004052CE">
      <w:pPr>
        <w:spacing w:line="480" w:lineRule="auto"/>
        <w:rPr>
          <w:rFonts w:ascii="Times New Roman" w:hAnsi="Times New Roman"/>
        </w:rPr>
      </w:pPr>
      <w:r w:rsidRPr="000F5278">
        <w:rPr>
          <w:rFonts w:ascii="Times New Roman" w:hAnsi="Times New Roman"/>
          <w:b/>
        </w:rPr>
        <w:tab/>
      </w:r>
      <w:r w:rsidRPr="000F5278">
        <w:rPr>
          <w:rFonts w:ascii="Times New Roman" w:hAnsi="Times New Roman"/>
        </w:rPr>
        <w:t xml:space="preserve">The purpose of this lab is to test </w:t>
      </w:r>
      <w:smartTag w:uri="urn:schemas-microsoft-com:office:smarttags" w:element="place">
        <w:r w:rsidRPr="000F5278">
          <w:rPr>
            <w:rFonts w:ascii="Times New Roman" w:hAnsi="Times New Roman"/>
          </w:rPr>
          <w:t>Newton</w:t>
        </w:r>
      </w:smartTag>
      <w:r w:rsidRPr="000F5278">
        <w:rPr>
          <w:rFonts w:ascii="Times New Roman" w:hAnsi="Times New Roman"/>
        </w:rPr>
        <w:t>’s 2</w:t>
      </w:r>
      <w:r w:rsidRPr="000F5278">
        <w:rPr>
          <w:rFonts w:ascii="Times New Roman" w:hAnsi="Times New Roman"/>
          <w:vertAlign w:val="superscript"/>
        </w:rPr>
        <w:t>nd</w:t>
      </w:r>
      <w:r w:rsidRPr="000F5278">
        <w:rPr>
          <w:rFonts w:ascii="Times New Roman" w:hAnsi="Times New Roman"/>
        </w:rPr>
        <w:t xml:space="preserve"> Law of</w:t>
      </w:r>
      <w:r>
        <w:rPr>
          <w:rFonts w:ascii="Times New Roman" w:hAnsi="Times New Roman"/>
        </w:rPr>
        <w:t xml:space="preserve"> Motion by utilizing an Atwood</w:t>
      </w:r>
      <w:r w:rsidRPr="000F5278">
        <w:rPr>
          <w:rFonts w:ascii="Times New Roman" w:hAnsi="Times New Roman"/>
        </w:rPr>
        <w:t xml:space="preserve"> m</w:t>
      </w:r>
      <w:r>
        <w:rPr>
          <w:rFonts w:ascii="Times New Roman" w:hAnsi="Times New Roman"/>
        </w:rPr>
        <w:t xml:space="preserve">achine apparatus.  The Atwood </w:t>
      </w:r>
      <w:r w:rsidRPr="000F5278">
        <w:rPr>
          <w:rFonts w:ascii="Times New Roman" w:hAnsi="Times New Roman"/>
        </w:rPr>
        <w:t>machine will be used to study the relationship between mas</w:t>
      </w:r>
      <w:r>
        <w:rPr>
          <w:rFonts w:ascii="Times New Roman" w:hAnsi="Times New Roman"/>
        </w:rPr>
        <w:t>s, acceleration and net forces, with the distribution of the mass between the two weights being the independent variable and the time the dependent variable within the experiments.</w:t>
      </w:r>
    </w:p>
    <w:p w:rsidR="00736DCE" w:rsidRPr="000F5278" w:rsidRDefault="00736DCE" w:rsidP="00F352A6">
      <w:pPr>
        <w:spacing w:after="0" w:line="480" w:lineRule="auto"/>
        <w:rPr>
          <w:rFonts w:ascii="Times New Roman" w:hAnsi="Times New Roman"/>
          <w:b/>
        </w:rPr>
      </w:pPr>
      <w:r w:rsidRPr="000F5278">
        <w:rPr>
          <w:rFonts w:ascii="Times New Roman" w:hAnsi="Times New Roman"/>
          <w:b/>
        </w:rPr>
        <w:t>Hypothesis</w:t>
      </w:r>
      <w:r>
        <w:rPr>
          <w:rFonts w:ascii="Times New Roman" w:hAnsi="Times New Roman"/>
          <w:b/>
        </w:rPr>
        <w:t>:</w:t>
      </w:r>
    </w:p>
    <w:p w:rsidR="00736DCE" w:rsidRDefault="00736DCE" w:rsidP="00F352A6">
      <w:pPr>
        <w:spacing w:line="480" w:lineRule="auto"/>
        <w:rPr>
          <w:rFonts w:ascii="Times New Roman" w:hAnsi="Times New Roman"/>
        </w:rPr>
      </w:pPr>
      <w:r w:rsidRPr="000F5278">
        <w:rPr>
          <w:rFonts w:ascii="Times New Roman" w:hAnsi="Times New Roman"/>
          <w:b/>
        </w:rPr>
        <w:tab/>
      </w:r>
      <w:r w:rsidRPr="000F5278">
        <w:rPr>
          <w:rFonts w:ascii="Times New Roman" w:hAnsi="Times New Roman"/>
        </w:rPr>
        <w:t>It is hypothesized that the acceleration of the object observed will be directly proportional to the net force acting on the object and inversely proportional to the total mass of the object.</w:t>
      </w:r>
    </w:p>
    <w:p w:rsidR="00736DCE" w:rsidRDefault="00736DCE" w:rsidP="00F352A6">
      <w:pPr>
        <w:spacing w:after="0" w:line="480" w:lineRule="auto"/>
        <w:rPr>
          <w:rFonts w:ascii="Times New Roman" w:hAnsi="Times New Roman"/>
          <w:b/>
        </w:rPr>
      </w:pPr>
      <w:r w:rsidRPr="00F352A6">
        <w:rPr>
          <w:rFonts w:ascii="Times New Roman" w:hAnsi="Times New Roman"/>
          <w:b/>
        </w:rPr>
        <w:t>Theory</w:t>
      </w:r>
      <w:r>
        <w:rPr>
          <w:rFonts w:ascii="Times New Roman" w:hAnsi="Times New Roman"/>
          <w:b/>
        </w:rPr>
        <w:t>:</w:t>
      </w:r>
    </w:p>
    <w:p w:rsidR="00736DCE" w:rsidRDefault="00736DCE" w:rsidP="00F352A6">
      <w:pPr>
        <w:spacing w:after="0" w:line="480" w:lineRule="auto"/>
        <w:jc w:val="both"/>
      </w:pPr>
      <w:r>
        <w:tab/>
        <w:t>In an Atwood’s machine apparatus two sets of unequal masses are suspended from a string on either side of a pulley.  The larger mass, m</w:t>
      </w:r>
      <w:r w:rsidRPr="00F352A6">
        <w:rPr>
          <w:vertAlign w:val="subscript"/>
        </w:rPr>
        <w:t>2</w:t>
      </w:r>
      <w:r>
        <w:t>, provides a net force, F</w:t>
      </w:r>
      <w:r w:rsidRPr="00F352A6">
        <w:rPr>
          <w:vertAlign w:val="subscript"/>
        </w:rPr>
        <w:t>net</w:t>
      </w:r>
      <w:r>
        <w:t xml:space="preserve"> = (m</w:t>
      </w:r>
      <w:r w:rsidRPr="00F352A6">
        <w:rPr>
          <w:vertAlign w:val="subscript"/>
        </w:rPr>
        <w:t>2</w:t>
      </w:r>
      <w:r>
        <w:t>-m</w:t>
      </w:r>
      <w:r w:rsidRPr="00F352A6">
        <w:rPr>
          <w:vertAlign w:val="subscript"/>
        </w:rPr>
        <w:t>1</w:t>
      </w:r>
      <w:r>
        <w:t xml:space="preserve">)g, thereby causing both masses to accelerate according to </w:t>
      </w:r>
      <w:smartTag w:uri="urn:schemas-microsoft-com:office:smarttags" w:element="place">
        <w:r>
          <w:t>Newton</w:t>
        </w:r>
      </w:smartTag>
      <w:r>
        <w:t>’s 2</w:t>
      </w:r>
      <w:r w:rsidRPr="00F352A6">
        <w:rPr>
          <w:vertAlign w:val="superscript"/>
        </w:rPr>
        <w:t>nd</w:t>
      </w:r>
      <w:r>
        <w:t xml:space="preserve"> Law of Motion, F</w:t>
      </w:r>
      <w:r w:rsidRPr="00F352A6">
        <w:rPr>
          <w:vertAlign w:val="subscript"/>
        </w:rPr>
        <w:t>net</w:t>
      </w:r>
      <w:r>
        <w:t xml:space="preserve"> = (m</w:t>
      </w:r>
      <w:r>
        <w:rPr>
          <w:vertAlign w:val="subscript"/>
        </w:rPr>
        <w:t>1</w:t>
      </w:r>
      <w:r>
        <w:t>+m</w:t>
      </w:r>
      <w:r>
        <w:rPr>
          <w:vertAlign w:val="subscript"/>
        </w:rPr>
        <w:t>2</w:t>
      </w:r>
      <w:r>
        <w:t>)a. Combining these 2 equations, the acceleration can be calculated by the equation,  a</w:t>
      </w:r>
      <w:r w:rsidRPr="004207E5">
        <w:rPr>
          <w:vertAlign w:val="subscript"/>
        </w:rPr>
        <w:t>c</w:t>
      </w:r>
      <w:r>
        <w:t xml:space="preserve"> = [(m</w:t>
      </w:r>
      <w:r w:rsidRPr="00F352A6">
        <w:rPr>
          <w:vertAlign w:val="subscript"/>
        </w:rPr>
        <w:t>2</w:t>
      </w:r>
      <w:r>
        <w:t>-m</w:t>
      </w:r>
      <w:r w:rsidRPr="00F352A6">
        <w:rPr>
          <w:vertAlign w:val="subscript"/>
        </w:rPr>
        <w:t>1</w:t>
      </w:r>
      <w:r>
        <w:t>)/</w:t>
      </w:r>
      <w:r w:rsidRPr="00F352A6">
        <w:t xml:space="preserve"> </w:t>
      </w:r>
      <w:r>
        <w:t>(m</w:t>
      </w:r>
      <w:r>
        <w:rPr>
          <w:vertAlign w:val="subscript"/>
        </w:rPr>
        <w:t>1</w:t>
      </w:r>
      <w:r>
        <w:t>+m</w:t>
      </w:r>
      <w:r>
        <w:rPr>
          <w:vertAlign w:val="subscript"/>
        </w:rPr>
        <w:t>2</w:t>
      </w:r>
      <w:r>
        <w:t>)]g.</w:t>
      </w:r>
    </w:p>
    <w:p w:rsidR="00736DCE" w:rsidRDefault="00736DCE" w:rsidP="00F352A6">
      <w:pPr>
        <w:spacing w:after="0" w:line="480" w:lineRule="auto"/>
        <w:jc w:val="both"/>
      </w:pPr>
      <w:r>
        <w:tab/>
        <w:t>It is also possible to determine the acceleration of the 2 masses by measuring the time it takes for the masses to descend a distance y to the floor, using the equation, a</w:t>
      </w:r>
      <w:r w:rsidRPr="004207E5">
        <w:rPr>
          <w:vertAlign w:val="subscript"/>
        </w:rPr>
        <w:t>m</w:t>
      </w:r>
      <w:r>
        <w:t>= 2y/t</w:t>
      </w:r>
      <w:r w:rsidRPr="004207E5">
        <w:rPr>
          <w:vertAlign w:val="superscript"/>
        </w:rPr>
        <w:t>2</w:t>
      </w:r>
    </w:p>
    <w:p w:rsidR="00736DCE" w:rsidRDefault="00736DCE" w:rsidP="004207E5">
      <w:pPr>
        <w:spacing w:line="480" w:lineRule="auto"/>
        <w:rPr>
          <w:rFonts w:ascii="Times New Roman" w:hAnsi="Times New Roman"/>
        </w:rPr>
      </w:pPr>
      <w:r>
        <w:rPr>
          <w:rFonts w:ascii="Times New Roman" w:hAnsi="Times New Roman"/>
          <w:b/>
        </w:rPr>
        <w:br w:type="page"/>
        <w:t>Experiment:</w:t>
      </w:r>
    </w:p>
    <w:p w:rsidR="00736DCE" w:rsidRDefault="00736DCE" w:rsidP="00860B83">
      <w:pPr>
        <w:spacing w:after="0" w:line="480" w:lineRule="auto"/>
        <w:rPr>
          <w:rFonts w:ascii="Times New Roman" w:hAnsi="Times New Roman"/>
        </w:rPr>
      </w:pPr>
      <w:r>
        <w:rPr>
          <w:rFonts w:ascii="Times New Roman" w:hAnsi="Times New Roman"/>
        </w:rPr>
        <w:tab/>
        <w:t>There will be two experiment sets conducted here.  The first involves a repeated operation of the machine with the addition of an equal amount of mass to weight hangers on each side of the pulley, with the weights starting at 70 g and 90 g and maxing out at 150 g and 170 g, respectively.  The machine will be operated five times, with 20 g added to each side after each operation.</w:t>
      </w:r>
    </w:p>
    <w:p w:rsidR="00736DCE" w:rsidRPr="008368D9" w:rsidRDefault="00736DCE" w:rsidP="00860B83">
      <w:pPr>
        <w:spacing w:after="0" w:line="480" w:lineRule="auto"/>
        <w:ind w:firstLine="720"/>
        <w:rPr>
          <w:rFonts w:ascii="Times New Roman" w:hAnsi="Times New Roman"/>
        </w:rPr>
      </w:pPr>
      <w:r>
        <w:rPr>
          <w:rFonts w:ascii="Times New Roman" w:hAnsi="Times New Roman"/>
        </w:rPr>
        <w:t>The second set starts where the first set left off (at 150 g and 170 g), and sees the weights moved from one side to the other: 20 g will be moved from m</w:t>
      </w:r>
      <w:r>
        <w:rPr>
          <w:rFonts w:ascii="Times New Roman" w:hAnsi="Times New Roman"/>
          <w:vertAlign w:val="subscript"/>
        </w:rPr>
        <w:t>1</w:t>
      </w:r>
      <w:r>
        <w:rPr>
          <w:rFonts w:ascii="Times New Roman" w:hAnsi="Times New Roman"/>
        </w:rPr>
        <w:t xml:space="preserve"> to m</w:t>
      </w:r>
      <w:r>
        <w:rPr>
          <w:rFonts w:ascii="Times New Roman" w:hAnsi="Times New Roman"/>
          <w:vertAlign w:val="subscript"/>
        </w:rPr>
        <w:t>2</w:t>
      </w:r>
      <w:r>
        <w:rPr>
          <w:rFonts w:ascii="Times New Roman" w:hAnsi="Times New Roman"/>
        </w:rPr>
        <w:t xml:space="preserve"> at every repeated drop of the machine</w:t>
      </w:r>
      <w:bookmarkStart w:id="0" w:name="_GoBack"/>
      <w:bookmarkEnd w:id="0"/>
      <w:r>
        <w:rPr>
          <w:rFonts w:ascii="Times New Roman" w:hAnsi="Times New Roman"/>
        </w:rPr>
        <w:t xml:space="preserve"> until m</w:t>
      </w:r>
      <w:r>
        <w:rPr>
          <w:rFonts w:ascii="Times New Roman" w:hAnsi="Times New Roman"/>
          <w:vertAlign w:val="subscript"/>
        </w:rPr>
        <w:t>1</w:t>
      </w:r>
      <w:r>
        <w:rPr>
          <w:rFonts w:ascii="Times New Roman" w:hAnsi="Times New Roman"/>
        </w:rPr>
        <w:t xml:space="preserve"> reaches 70 g and m</w:t>
      </w:r>
      <w:r>
        <w:rPr>
          <w:rFonts w:ascii="Times New Roman" w:hAnsi="Times New Roman"/>
          <w:vertAlign w:val="subscript"/>
        </w:rPr>
        <w:t>2</w:t>
      </w:r>
      <w:r>
        <w:rPr>
          <w:rFonts w:ascii="Times New Roman" w:hAnsi="Times New Roman"/>
        </w:rPr>
        <w:t xml:space="preserve"> stops at 250 g.</w:t>
      </w:r>
    </w:p>
    <w:p w:rsidR="00736DCE" w:rsidRDefault="00736DCE" w:rsidP="00DD570E">
      <w:pPr>
        <w:rPr>
          <w:b/>
        </w:rPr>
      </w:pPr>
    </w:p>
    <w:p w:rsidR="00736DCE" w:rsidRDefault="00736DCE" w:rsidP="00DD570E">
      <w:pPr>
        <w:rPr>
          <w:b/>
        </w:rPr>
      </w:pPr>
      <w:r>
        <w:rPr>
          <w:b/>
        </w:rPr>
        <w:t>Data/Results:  y = 80cm =0.80m</w:t>
      </w:r>
    </w:p>
    <w:p w:rsidR="00736DCE" w:rsidRPr="0010792A" w:rsidRDefault="00736DCE" w:rsidP="0010792A">
      <w:r>
        <w:t xml:space="preserve">Equations: </w:t>
      </w:r>
      <w:r w:rsidRPr="0010792A">
        <w:t>a</w:t>
      </w:r>
      <w:r w:rsidRPr="0010792A">
        <w:rPr>
          <w:vertAlign w:val="subscript"/>
        </w:rPr>
        <w:t>c</w:t>
      </w:r>
      <w:r w:rsidRPr="0010792A">
        <w:t xml:space="preserve"> = [(m</w:t>
      </w:r>
      <w:r w:rsidRPr="0010792A">
        <w:rPr>
          <w:vertAlign w:val="subscript"/>
        </w:rPr>
        <w:t>2</w:t>
      </w:r>
      <w:r w:rsidRPr="0010792A">
        <w:t>-m</w:t>
      </w:r>
      <w:r w:rsidRPr="0010792A">
        <w:rPr>
          <w:vertAlign w:val="subscript"/>
        </w:rPr>
        <w:t>1</w:t>
      </w:r>
      <w:r w:rsidRPr="0010792A">
        <w:t>)/ (m</w:t>
      </w:r>
      <w:r w:rsidRPr="0010792A">
        <w:rPr>
          <w:vertAlign w:val="subscript"/>
        </w:rPr>
        <w:t>1</w:t>
      </w:r>
      <w:r w:rsidRPr="0010792A">
        <w:t>+m</w:t>
      </w:r>
      <w:r w:rsidRPr="0010792A">
        <w:rPr>
          <w:vertAlign w:val="subscript"/>
        </w:rPr>
        <w:t>2</w:t>
      </w:r>
      <w:r w:rsidRPr="0010792A">
        <w:t>)]g        a</w:t>
      </w:r>
      <w:r w:rsidRPr="0010792A">
        <w:rPr>
          <w:vertAlign w:val="subscript"/>
        </w:rPr>
        <w:t>m</w:t>
      </w:r>
      <w:r w:rsidRPr="0010792A">
        <w:t>= 2y/t</w:t>
      </w:r>
      <w:r w:rsidRPr="0010792A">
        <w:rPr>
          <w:vertAlign w:val="superscript"/>
        </w:rPr>
        <w:t>2</w:t>
      </w:r>
      <w:r w:rsidRPr="0010792A">
        <w:t xml:space="preserve">       % error = (|a</w:t>
      </w:r>
      <w:r w:rsidRPr="0010792A">
        <w:rPr>
          <w:vertAlign w:val="subscript"/>
        </w:rPr>
        <w:t>c</w:t>
      </w:r>
      <w:r w:rsidRPr="0010792A">
        <w:t>-a</w:t>
      </w:r>
      <w:r w:rsidRPr="0010792A">
        <w:rPr>
          <w:vertAlign w:val="subscript"/>
        </w:rPr>
        <w:t>m</w:t>
      </w:r>
      <w:r w:rsidRPr="0010792A">
        <w:t>|/a</w:t>
      </w:r>
      <w:r>
        <w:rPr>
          <w:vertAlign w:val="subscript"/>
        </w:rPr>
        <w:t>c</w:t>
      </w:r>
      <w:r w:rsidRPr="0010792A">
        <w:t>) x 100</w:t>
      </w:r>
    </w:p>
    <w:p w:rsidR="00736DCE" w:rsidRDefault="00736DCE" w:rsidP="00DD570E">
      <w:r>
        <w:t>1. Increasing mass sum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3"/>
        <w:gridCol w:w="1492"/>
        <w:gridCol w:w="1581"/>
        <w:gridCol w:w="1523"/>
        <w:gridCol w:w="1511"/>
        <w:gridCol w:w="1256"/>
      </w:tblGrid>
      <w:tr w:rsidR="00736DCE" w:rsidRPr="00A8075A" w:rsidTr="0010792A">
        <w:tc>
          <w:tcPr>
            <w:tcW w:w="1493" w:type="dxa"/>
          </w:tcPr>
          <w:p w:rsidR="00736DCE" w:rsidRPr="00A8075A" w:rsidRDefault="00736DCE" w:rsidP="00A8075A">
            <w:pPr>
              <w:spacing w:after="0"/>
              <w:jc w:val="center"/>
              <w:rPr>
                <w:vertAlign w:val="subscript"/>
              </w:rPr>
            </w:pPr>
            <w:r w:rsidRPr="00A8075A">
              <w:t>m</w:t>
            </w:r>
            <w:r w:rsidRPr="00A8075A">
              <w:rPr>
                <w:vertAlign w:val="subscript"/>
              </w:rPr>
              <w:t>1</w:t>
            </w:r>
          </w:p>
        </w:tc>
        <w:tc>
          <w:tcPr>
            <w:tcW w:w="1492" w:type="dxa"/>
          </w:tcPr>
          <w:p w:rsidR="00736DCE" w:rsidRPr="00A8075A" w:rsidRDefault="00736DCE" w:rsidP="00A8075A">
            <w:pPr>
              <w:spacing w:after="0"/>
              <w:jc w:val="center"/>
              <w:rPr>
                <w:vertAlign w:val="subscript"/>
              </w:rPr>
            </w:pPr>
            <w:r w:rsidRPr="00A8075A">
              <w:t>m</w:t>
            </w:r>
            <w:r w:rsidRPr="00A8075A">
              <w:rPr>
                <w:vertAlign w:val="subscript"/>
              </w:rPr>
              <w:t>2</w:t>
            </w:r>
          </w:p>
        </w:tc>
        <w:tc>
          <w:tcPr>
            <w:tcW w:w="1581" w:type="dxa"/>
          </w:tcPr>
          <w:p w:rsidR="00736DCE" w:rsidRPr="00A8075A" w:rsidRDefault="00736DCE" w:rsidP="00A8075A">
            <w:pPr>
              <w:spacing w:after="0"/>
              <w:jc w:val="center"/>
            </w:pPr>
            <w:r>
              <w:t>a</w:t>
            </w:r>
            <w:r w:rsidRPr="00480DD4">
              <w:rPr>
                <w:vertAlign w:val="subscript"/>
              </w:rPr>
              <w:t>c</w:t>
            </w:r>
          </w:p>
        </w:tc>
        <w:tc>
          <w:tcPr>
            <w:tcW w:w="1523" w:type="dxa"/>
          </w:tcPr>
          <w:p w:rsidR="00736DCE" w:rsidRPr="00A8075A" w:rsidRDefault="00736DCE" w:rsidP="00A8075A">
            <w:pPr>
              <w:spacing w:after="0"/>
              <w:jc w:val="center"/>
            </w:pPr>
            <w:r w:rsidRPr="00A8075A">
              <w:t>t</w:t>
            </w:r>
          </w:p>
        </w:tc>
        <w:tc>
          <w:tcPr>
            <w:tcW w:w="1511" w:type="dxa"/>
          </w:tcPr>
          <w:p w:rsidR="00736DCE" w:rsidRPr="00A8075A" w:rsidRDefault="00736DCE" w:rsidP="00A8075A">
            <w:pPr>
              <w:spacing w:after="0"/>
              <w:jc w:val="center"/>
            </w:pPr>
            <w:r>
              <w:t>a</w:t>
            </w:r>
            <w:r w:rsidRPr="00480DD4">
              <w:rPr>
                <w:vertAlign w:val="subscript"/>
              </w:rPr>
              <w:t>m</w:t>
            </w:r>
          </w:p>
        </w:tc>
        <w:tc>
          <w:tcPr>
            <w:tcW w:w="1256" w:type="dxa"/>
          </w:tcPr>
          <w:p w:rsidR="00736DCE" w:rsidRDefault="00736DCE" w:rsidP="00A8075A">
            <w:pPr>
              <w:spacing w:after="0"/>
              <w:jc w:val="center"/>
            </w:pPr>
            <w:r>
              <w:rPr>
                <w:lang w:val="de-DE"/>
              </w:rPr>
              <w:t>% error</w:t>
            </w:r>
          </w:p>
        </w:tc>
      </w:tr>
      <w:tr w:rsidR="00736DCE" w:rsidRPr="00A8075A" w:rsidTr="0010792A">
        <w:tc>
          <w:tcPr>
            <w:tcW w:w="1493" w:type="dxa"/>
          </w:tcPr>
          <w:p w:rsidR="00736DCE" w:rsidRPr="00A8075A" w:rsidRDefault="00736DCE" w:rsidP="00A8075A">
            <w:pPr>
              <w:spacing w:after="0"/>
              <w:jc w:val="center"/>
            </w:pPr>
            <w:r w:rsidRPr="00A8075A">
              <w:t>70 g</w:t>
            </w:r>
          </w:p>
        </w:tc>
        <w:tc>
          <w:tcPr>
            <w:tcW w:w="1492" w:type="dxa"/>
          </w:tcPr>
          <w:p w:rsidR="00736DCE" w:rsidRPr="00A8075A" w:rsidRDefault="00736DCE" w:rsidP="00A8075A">
            <w:pPr>
              <w:spacing w:after="0"/>
              <w:jc w:val="center"/>
            </w:pPr>
            <w:r w:rsidRPr="00A8075A">
              <w:t>90 g</w:t>
            </w:r>
          </w:p>
        </w:tc>
        <w:tc>
          <w:tcPr>
            <w:tcW w:w="1581" w:type="dxa"/>
          </w:tcPr>
          <w:p w:rsidR="00736DCE" w:rsidRPr="00A8075A" w:rsidRDefault="00736DCE" w:rsidP="00A8075A">
            <w:pPr>
              <w:spacing w:after="0"/>
              <w:jc w:val="center"/>
            </w:pPr>
            <w:r>
              <w:t xml:space="preserve">    1.22m/s</w:t>
            </w:r>
            <w:r w:rsidRPr="00480DD4">
              <w:rPr>
                <w:vertAlign w:val="superscript"/>
              </w:rPr>
              <w:t>2</w:t>
            </w:r>
          </w:p>
        </w:tc>
        <w:tc>
          <w:tcPr>
            <w:tcW w:w="1523" w:type="dxa"/>
          </w:tcPr>
          <w:p w:rsidR="00736DCE" w:rsidRPr="00A8075A" w:rsidRDefault="00736DCE" w:rsidP="00A8075A">
            <w:pPr>
              <w:spacing w:after="0"/>
              <w:jc w:val="center"/>
            </w:pPr>
            <w:r w:rsidRPr="00A8075A">
              <w:t>1.15 s</w:t>
            </w:r>
          </w:p>
        </w:tc>
        <w:tc>
          <w:tcPr>
            <w:tcW w:w="1511" w:type="dxa"/>
          </w:tcPr>
          <w:p w:rsidR="00736DCE" w:rsidRPr="00A8075A" w:rsidRDefault="00736DCE" w:rsidP="00E47727">
            <w:pPr>
              <w:spacing w:after="0"/>
              <w:jc w:val="center"/>
            </w:pPr>
            <w:r>
              <w:t xml:space="preserve">    1.21m/s</w:t>
            </w:r>
            <w:r w:rsidRPr="00480DD4">
              <w:rPr>
                <w:vertAlign w:val="superscript"/>
              </w:rPr>
              <w:t>2</w:t>
            </w:r>
          </w:p>
        </w:tc>
        <w:tc>
          <w:tcPr>
            <w:tcW w:w="1256" w:type="dxa"/>
          </w:tcPr>
          <w:p w:rsidR="00736DCE" w:rsidRDefault="00736DCE" w:rsidP="00E47727">
            <w:pPr>
              <w:spacing w:after="0"/>
              <w:jc w:val="center"/>
            </w:pPr>
            <w:r>
              <w:t>0.82%</w:t>
            </w:r>
          </w:p>
        </w:tc>
      </w:tr>
      <w:tr w:rsidR="00736DCE" w:rsidRPr="00A8075A" w:rsidTr="0010792A">
        <w:tc>
          <w:tcPr>
            <w:tcW w:w="1493" w:type="dxa"/>
          </w:tcPr>
          <w:p w:rsidR="00736DCE" w:rsidRPr="00A8075A" w:rsidRDefault="00736DCE" w:rsidP="00A8075A">
            <w:pPr>
              <w:spacing w:after="0"/>
              <w:jc w:val="center"/>
            </w:pPr>
            <w:r w:rsidRPr="00A8075A">
              <w:t>90 g</w:t>
            </w:r>
          </w:p>
        </w:tc>
        <w:tc>
          <w:tcPr>
            <w:tcW w:w="1492" w:type="dxa"/>
          </w:tcPr>
          <w:p w:rsidR="00736DCE" w:rsidRPr="00A8075A" w:rsidRDefault="00736DCE" w:rsidP="00A8075A">
            <w:pPr>
              <w:spacing w:after="0"/>
              <w:jc w:val="center"/>
            </w:pPr>
            <w:r w:rsidRPr="00A8075A">
              <w:t>110 g</w:t>
            </w:r>
          </w:p>
        </w:tc>
        <w:tc>
          <w:tcPr>
            <w:tcW w:w="1581" w:type="dxa"/>
          </w:tcPr>
          <w:p w:rsidR="00736DCE" w:rsidRPr="00A8075A" w:rsidRDefault="00736DCE" w:rsidP="00A8075A">
            <w:pPr>
              <w:spacing w:after="0"/>
              <w:jc w:val="center"/>
            </w:pPr>
            <w:r>
              <w:t xml:space="preserve">       0.98m/s</w:t>
            </w:r>
            <w:r w:rsidRPr="00480DD4">
              <w:rPr>
                <w:vertAlign w:val="superscript"/>
              </w:rPr>
              <w:t>2</w:t>
            </w:r>
          </w:p>
        </w:tc>
        <w:tc>
          <w:tcPr>
            <w:tcW w:w="1523" w:type="dxa"/>
          </w:tcPr>
          <w:p w:rsidR="00736DCE" w:rsidRPr="00A8075A" w:rsidRDefault="00736DCE" w:rsidP="00A8075A">
            <w:pPr>
              <w:spacing w:after="0"/>
              <w:jc w:val="center"/>
            </w:pPr>
            <w:r w:rsidRPr="00A8075A">
              <w:t>1.29 s</w:t>
            </w:r>
          </w:p>
        </w:tc>
        <w:tc>
          <w:tcPr>
            <w:tcW w:w="1511" w:type="dxa"/>
          </w:tcPr>
          <w:p w:rsidR="00736DCE" w:rsidRPr="00A8075A" w:rsidRDefault="00736DCE" w:rsidP="00E47727">
            <w:pPr>
              <w:spacing w:after="0"/>
              <w:jc w:val="center"/>
            </w:pPr>
            <w:r>
              <w:t xml:space="preserve">      0.96m/s</w:t>
            </w:r>
            <w:r w:rsidRPr="00480DD4">
              <w:rPr>
                <w:vertAlign w:val="superscript"/>
              </w:rPr>
              <w:t>2</w:t>
            </w:r>
          </w:p>
        </w:tc>
        <w:tc>
          <w:tcPr>
            <w:tcW w:w="1256" w:type="dxa"/>
          </w:tcPr>
          <w:p w:rsidR="00736DCE" w:rsidRDefault="00736DCE" w:rsidP="00E47727">
            <w:pPr>
              <w:spacing w:after="0"/>
              <w:jc w:val="center"/>
            </w:pPr>
            <w:r>
              <w:t>2.04%</w:t>
            </w:r>
          </w:p>
        </w:tc>
      </w:tr>
      <w:tr w:rsidR="00736DCE" w:rsidRPr="00A8075A" w:rsidTr="0010792A">
        <w:tc>
          <w:tcPr>
            <w:tcW w:w="1493" w:type="dxa"/>
          </w:tcPr>
          <w:p w:rsidR="00736DCE" w:rsidRPr="00A8075A" w:rsidRDefault="00736DCE" w:rsidP="00A8075A">
            <w:pPr>
              <w:spacing w:after="0"/>
              <w:jc w:val="center"/>
            </w:pPr>
            <w:r w:rsidRPr="00A8075A">
              <w:t>110 g</w:t>
            </w:r>
          </w:p>
        </w:tc>
        <w:tc>
          <w:tcPr>
            <w:tcW w:w="1492" w:type="dxa"/>
          </w:tcPr>
          <w:p w:rsidR="00736DCE" w:rsidRPr="00A8075A" w:rsidRDefault="00736DCE" w:rsidP="00A8075A">
            <w:pPr>
              <w:spacing w:after="0"/>
              <w:jc w:val="center"/>
            </w:pPr>
            <w:r w:rsidRPr="00A8075A">
              <w:t>130 g</w:t>
            </w:r>
          </w:p>
        </w:tc>
        <w:tc>
          <w:tcPr>
            <w:tcW w:w="1581" w:type="dxa"/>
          </w:tcPr>
          <w:p w:rsidR="00736DCE" w:rsidRPr="00A8075A" w:rsidRDefault="00736DCE" w:rsidP="00A8075A">
            <w:pPr>
              <w:spacing w:after="0"/>
              <w:jc w:val="center"/>
            </w:pPr>
            <w:r>
              <w:t xml:space="preserve">      0.81m/s</w:t>
            </w:r>
            <w:r w:rsidRPr="00480DD4">
              <w:rPr>
                <w:vertAlign w:val="superscript"/>
              </w:rPr>
              <w:t>2</w:t>
            </w:r>
          </w:p>
        </w:tc>
        <w:tc>
          <w:tcPr>
            <w:tcW w:w="1523" w:type="dxa"/>
          </w:tcPr>
          <w:p w:rsidR="00736DCE" w:rsidRPr="00A8075A" w:rsidRDefault="00736DCE" w:rsidP="00A8075A">
            <w:pPr>
              <w:spacing w:after="0"/>
              <w:jc w:val="center"/>
            </w:pPr>
            <w:r w:rsidRPr="00A8075A">
              <w:t>1.39 s</w:t>
            </w:r>
          </w:p>
        </w:tc>
        <w:tc>
          <w:tcPr>
            <w:tcW w:w="1511" w:type="dxa"/>
          </w:tcPr>
          <w:p w:rsidR="00736DCE" w:rsidRPr="00A8075A" w:rsidRDefault="00736DCE" w:rsidP="00E47727">
            <w:pPr>
              <w:spacing w:after="0"/>
              <w:jc w:val="center"/>
            </w:pPr>
            <w:r>
              <w:t xml:space="preserve">      0.83m/s</w:t>
            </w:r>
            <w:r w:rsidRPr="00480DD4">
              <w:rPr>
                <w:vertAlign w:val="superscript"/>
              </w:rPr>
              <w:t>2</w:t>
            </w:r>
          </w:p>
        </w:tc>
        <w:tc>
          <w:tcPr>
            <w:tcW w:w="1256" w:type="dxa"/>
          </w:tcPr>
          <w:p w:rsidR="00736DCE" w:rsidRDefault="00736DCE" w:rsidP="00E47727">
            <w:pPr>
              <w:spacing w:after="0"/>
              <w:jc w:val="center"/>
            </w:pPr>
            <w:r>
              <w:t>2.47%</w:t>
            </w:r>
          </w:p>
        </w:tc>
      </w:tr>
      <w:tr w:rsidR="00736DCE" w:rsidRPr="00A8075A" w:rsidTr="0010792A">
        <w:tc>
          <w:tcPr>
            <w:tcW w:w="1493" w:type="dxa"/>
          </w:tcPr>
          <w:p w:rsidR="00736DCE" w:rsidRPr="00A8075A" w:rsidRDefault="00736DCE" w:rsidP="00A8075A">
            <w:pPr>
              <w:spacing w:after="0"/>
              <w:jc w:val="center"/>
            </w:pPr>
            <w:r w:rsidRPr="00A8075A">
              <w:t>130 g</w:t>
            </w:r>
          </w:p>
        </w:tc>
        <w:tc>
          <w:tcPr>
            <w:tcW w:w="1492" w:type="dxa"/>
          </w:tcPr>
          <w:p w:rsidR="00736DCE" w:rsidRPr="00A8075A" w:rsidRDefault="00736DCE" w:rsidP="00A8075A">
            <w:pPr>
              <w:spacing w:after="0"/>
              <w:jc w:val="center"/>
            </w:pPr>
            <w:r w:rsidRPr="00A8075A">
              <w:t>150 g</w:t>
            </w:r>
          </w:p>
        </w:tc>
        <w:tc>
          <w:tcPr>
            <w:tcW w:w="1581" w:type="dxa"/>
          </w:tcPr>
          <w:p w:rsidR="00736DCE" w:rsidRPr="00A8075A" w:rsidRDefault="00736DCE" w:rsidP="00A8075A">
            <w:pPr>
              <w:spacing w:after="0"/>
              <w:jc w:val="center"/>
            </w:pPr>
            <w:r>
              <w:t xml:space="preserve">      0.70m/s</w:t>
            </w:r>
            <w:r w:rsidRPr="00480DD4">
              <w:rPr>
                <w:vertAlign w:val="superscript"/>
              </w:rPr>
              <w:t>2</w:t>
            </w:r>
          </w:p>
        </w:tc>
        <w:tc>
          <w:tcPr>
            <w:tcW w:w="1523" w:type="dxa"/>
          </w:tcPr>
          <w:p w:rsidR="00736DCE" w:rsidRPr="00A8075A" w:rsidRDefault="00736DCE" w:rsidP="00A8075A">
            <w:pPr>
              <w:spacing w:after="0"/>
              <w:jc w:val="center"/>
            </w:pPr>
            <w:r w:rsidRPr="00A8075A">
              <w:t>1.55 s</w:t>
            </w:r>
          </w:p>
        </w:tc>
        <w:tc>
          <w:tcPr>
            <w:tcW w:w="1511" w:type="dxa"/>
          </w:tcPr>
          <w:p w:rsidR="00736DCE" w:rsidRPr="00A8075A" w:rsidRDefault="00736DCE" w:rsidP="00E47727">
            <w:pPr>
              <w:spacing w:after="0"/>
              <w:jc w:val="center"/>
            </w:pPr>
            <w:r>
              <w:t xml:space="preserve">      0.67m/s</w:t>
            </w:r>
            <w:r w:rsidRPr="00480DD4">
              <w:rPr>
                <w:vertAlign w:val="superscript"/>
              </w:rPr>
              <w:t>2</w:t>
            </w:r>
          </w:p>
        </w:tc>
        <w:tc>
          <w:tcPr>
            <w:tcW w:w="1256" w:type="dxa"/>
          </w:tcPr>
          <w:p w:rsidR="00736DCE" w:rsidRDefault="00736DCE" w:rsidP="00E47727">
            <w:pPr>
              <w:spacing w:after="0"/>
              <w:jc w:val="center"/>
            </w:pPr>
            <w:r>
              <w:t>4.29%</w:t>
            </w:r>
          </w:p>
        </w:tc>
      </w:tr>
      <w:tr w:rsidR="00736DCE" w:rsidRPr="00A8075A" w:rsidTr="0010792A">
        <w:tc>
          <w:tcPr>
            <w:tcW w:w="1493" w:type="dxa"/>
          </w:tcPr>
          <w:p w:rsidR="00736DCE" w:rsidRPr="00A8075A" w:rsidRDefault="00736DCE" w:rsidP="00A8075A">
            <w:pPr>
              <w:spacing w:after="0"/>
              <w:jc w:val="center"/>
            </w:pPr>
            <w:r w:rsidRPr="00A8075A">
              <w:t>150 g</w:t>
            </w:r>
          </w:p>
        </w:tc>
        <w:tc>
          <w:tcPr>
            <w:tcW w:w="1492" w:type="dxa"/>
          </w:tcPr>
          <w:p w:rsidR="00736DCE" w:rsidRPr="00A8075A" w:rsidRDefault="00736DCE" w:rsidP="00A8075A">
            <w:pPr>
              <w:spacing w:after="0"/>
              <w:jc w:val="center"/>
            </w:pPr>
            <w:r w:rsidRPr="00A8075A">
              <w:t>170 g</w:t>
            </w:r>
          </w:p>
        </w:tc>
        <w:tc>
          <w:tcPr>
            <w:tcW w:w="1581" w:type="dxa"/>
          </w:tcPr>
          <w:p w:rsidR="00736DCE" w:rsidRPr="00A8075A" w:rsidRDefault="00736DCE" w:rsidP="00A8075A">
            <w:pPr>
              <w:spacing w:after="0"/>
              <w:jc w:val="center"/>
            </w:pPr>
            <w:r>
              <w:t xml:space="preserve">     0.61m/s</w:t>
            </w:r>
            <w:r w:rsidRPr="00480DD4">
              <w:rPr>
                <w:vertAlign w:val="superscript"/>
              </w:rPr>
              <w:t>2</w:t>
            </w:r>
          </w:p>
        </w:tc>
        <w:tc>
          <w:tcPr>
            <w:tcW w:w="1523" w:type="dxa"/>
          </w:tcPr>
          <w:p w:rsidR="00736DCE" w:rsidRPr="00A8075A" w:rsidRDefault="00736DCE" w:rsidP="00A8075A">
            <w:pPr>
              <w:spacing w:after="0"/>
              <w:jc w:val="center"/>
            </w:pPr>
            <w:r>
              <w:t>1</w:t>
            </w:r>
            <w:r w:rsidRPr="00A8075A">
              <w:t>.</w:t>
            </w:r>
            <w:r>
              <w:t>80</w:t>
            </w:r>
            <w:r w:rsidRPr="00A8075A">
              <w:t xml:space="preserve"> s</w:t>
            </w:r>
          </w:p>
        </w:tc>
        <w:tc>
          <w:tcPr>
            <w:tcW w:w="1511" w:type="dxa"/>
          </w:tcPr>
          <w:p w:rsidR="00736DCE" w:rsidRPr="00A8075A" w:rsidRDefault="00736DCE" w:rsidP="00E47727">
            <w:pPr>
              <w:spacing w:after="0"/>
              <w:jc w:val="center"/>
            </w:pPr>
            <w:r>
              <w:t xml:space="preserve">     0.49m/s</w:t>
            </w:r>
            <w:r w:rsidRPr="00480DD4">
              <w:rPr>
                <w:vertAlign w:val="superscript"/>
              </w:rPr>
              <w:t>2</w:t>
            </w:r>
          </w:p>
        </w:tc>
        <w:tc>
          <w:tcPr>
            <w:tcW w:w="1256" w:type="dxa"/>
          </w:tcPr>
          <w:p w:rsidR="00736DCE" w:rsidRDefault="00736DCE" w:rsidP="00E47727">
            <w:pPr>
              <w:spacing w:after="0"/>
              <w:jc w:val="center"/>
            </w:pPr>
            <w:r>
              <w:t>19.7%</w:t>
            </w:r>
          </w:p>
        </w:tc>
      </w:tr>
    </w:tbl>
    <w:p w:rsidR="00736DCE" w:rsidRDefault="00736DCE" w:rsidP="00DD570E">
      <w:pPr>
        <w:rPr>
          <w:lang w:val="de-DE"/>
        </w:rPr>
      </w:pPr>
      <w:r>
        <w:rPr>
          <w:lang w:val="de-DE"/>
        </w:rPr>
        <w:t xml:space="preserve">                                                              </w:t>
      </w:r>
    </w:p>
    <w:p w:rsidR="00736DCE" w:rsidRDefault="00736DCE" w:rsidP="00DD570E">
      <w:r>
        <w:t>2. Increasing mass difference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0"/>
        <w:gridCol w:w="1478"/>
        <w:gridCol w:w="1505"/>
        <w:gridCol w:w="1509"/>
        <w:gridCol w:w="1575"/>
        <w:gridCol w:w="1309"/>
      </w:tblGrid>
      <w:tr w:rsidR="00736DCE" w:rsidRPr="00A8075A" w:rsidTr="0010792A">
        <w:tc>
          <w:tcPr>
            <w:tcW w:w="1480" w:type="dxa"/>
          </w:tcPr>
          <w:p w:rsidR="00736DCE" w:rsidRPr="00A8075A" w:rsidRDefault="00736DCE" w:rsidP="00A8075A">
            <w:pPr>
              <w:spacing w:after="0"/>
              <w:jc w:val="center"/>
              <w:rPr>
                <w:vertAlign w:val="subscript"/>
              </w:rPr>
            </w:pPr>
            <w:r w:rsidRPr="00A8075A">
              <w:t>m</w:t>
            </w:r>
            <w:r w:rsidRPr="00A8075A">
              <w:rPr>
                <w:vertAlign w:val="subscript"/>
              </w:rPr>
              <w:t>1</w:t>
            </w:r>
          </w:p>
        </w:tc>
        <w:tc>
          <w:tcPr>
            <w:tcW w:w="1478" w:type="dxa"/>
          </w:tcPr>
          <w:p w:rsidR="00736DCE" w:rsidRPr="00A8075A" w:rsidRDefault="00736DCE" w:rsidP="00A8075A">
            <w:pPr>
              <w:spacing w:after="0"/>
              <w:jc w:val="center"/>
              <w:rPr>
                <w:vertAlign w:val="subscript"/>
              </w:rPr>
            </w:pPr>
            <w:r w:rsidRPr="00A8075A">
              <w:t>m</w:t>
            </w:r>
            <w:r w:rsidRPr="00A8075A">
              <w:rPr>
                <w:vertAlign w:val="subscript"/>
              </w:rPr>
              <w:t>2</w:t>
            </w:r>
          </w:p>
        </w:tc>
        <w:tc>
          <w:tcPr>
            <w:tcW w:w="1505" w:type="dxa"/>
          </w:tcPr>
          <w:p w:rsidR="00736DCE" w:rsidRPr="00A8075A" w:rsidRDefault="00736DCE" w:rsidP="00A8075A">
            <w:pPr>
              <w:spacing w:after="0"/>
              <w:jc w:val="center"/>
            </w:pPr>
            <w:r>
              <w:t>a</w:t>
            </w:r>
            <w:r w:rsidRPr="00480DD4">
              <w:rPr>
                <w:vertAlign w:val="subscript"/>
              </w:rPr>
              <w:t>c</w:t>
            </w:r>
          </w:p>
        </w:tc>
        <w:tc>
          <w:tcPr>
            <w:tcW w:w="1509" w:type="dxa"/>
          </w:tcPr>
          <w:p w:rsidR="00736DCE" w:rsidRPr="00A8075A" w:rsidRDefault="00736DCE" w:rsidP="00A8075A">
            <w:pPr>
              <w:spacing w:after="0"/>
              <w:jc w:val="center"/>
            </w:pPr>
            <w:r w:rsidRPr="00A8075A">
              <w:t>t</w:t>
            </w:r>
          </w:p>
        </w:tc>
        <w:tc>
          <w:tcPr>
            <w:tcW w:w="1575" w:type="dxa"/>
          </w:tcPr>
          <w:p w:rsidR="00736DCE" w:rsidRPr="00A8075A" w:rsidRDefault="00736DCE" w:rsidP="00A8075A">
            <w:pPr>
              <w:spacing w:after="0"/>
              <w:jc w:val="center"/>
            </w:pPr>
            <w:r>
              <w:t>a</w:t>
            </w:r>
            <w:r w:rsidRPr="00480DD4">
              <w:rPr>
                <w:vertAlign w:val="subscript"/>
              </w:rPr>
              <w:t>m</w:t>
            </w:r>
          </w:p>
        </w:tc>
        <w:tc>
          <w:tcPr>
            <w:tcW w:w="1309" w:type="dxa"/>
          </w:tcPr>
          <w:p w:rsidR="00736DCE" w:rsidRDefault="00736DCE" w:rsidP="00E47727">
            <w:pPr>
              <w:spacing w:after="0"/>
              <w:jc w:val="center"/>
            </w:pPr>
            <w:r>
              <w:rPr>
                <w:lang w:val="de-DE"/>
              </w:rPr>
              <w:t>% error</w:t>
            </w:r>
          </w:p>
        </w:tc>
      </w:tr>
      <w:tr w:rsidR="00736DCE" w:rsidRPr="00A8075A" w:rsidTr="0010792A">
        <w:tc>
          <w:tcPr>
            <w:tcW w:w="1480" w:type="dxa"/>
          </w:tcPr>
          <w:p w:rsidR="00736DCE" w:rsidRPr="00A8075A" w:rsidRDefault="00736DCE" w:rsidP="00A8075A">
            <w:pPr>
              <w:spacing w:after="0"/>
              <w:jc w:val="center"/>
            </w:pPr>
            <w:r w:rsidRPr="00A8075A">
              <w:t>150 g</w:t>
            </w:r>
          </w:p>
        </w:tc>
        <w:tc>
          <w:tcPr>
            <w:tcW w:w="1478" w:type="dxa"/>
          </w:tcPr>
          <w:p w:rsidR="00736DCE" w:rsidRPr="00A8075A" w:rsidRDefault="00736DCE" w:rsidP="00A8075A">
            <w:pPr>
              <w:spacing w:after="0"/>
              <w:jc w:val="center"/>
            </w:pPr>
            <w:r w:rsidRPr="00A8075A">
              <w:t>170 g</w:t>
            </w:r>
          </w:p>
        </w:tc>
        <w:tc>
          <w:tcPr>
            <w:tcW w:w="1505" w:type="dxa"/>
          </w:tcPr>
          <w:p w:rsidR="00736DCE" w:rsidRPr="00A8075A" w:rsidRDefault="00736DCE" w:rsidP="00A8075A">
            <w:pPr>
              <w:spacing w:after="0"/>
              <w:jc w:val="center"/>
            </w:pPr>
            <w:r>
              <w:t xml:space="preserve">      0.61m/s</w:t>
            </w:r>
            <w:r w:rsidRPr="00480DD4">
              <w:rPr>
                <w:vertAlign w:val="superscript"/>
              </w:rPr>
              <w:t>2</w:t>
            </w:r>
          </w:p>
        </w:tc>
        <w:tc>
          <w:tcPr>
            <w:tcW w:w="1509" w:type="dxa"/>
          </w:tcPr>
          <w:p w:rsidR="00736DCE" w:rsidRPr="00A8075A" w:rsidRDefault="00736DCE" w:rsidP="00A8075A">
            <w:pPr>
              <w:spacing w:after="0"/>
              <w:jc w:val="center"/>
            </w:pPr>
            <w:r>
              <w:t>1</w:t>
            </w:r>
            <w:r w:rsidRPr="00A8075A">
              <w:t>.</w:t>
            </w:r>
            <w:r>
              <w:t>5</w:t>
            </w:r>
            <w:r w:rsidRPr="00A8075A">
              <w:t>0 s</w:t>
            </w:r>
          </w:p>
        </w:tc>
        <w:tc>
          <w:tcPr>
            <w:tcW w:w="1575" w:type="dxa"/>
          </w:tcPr>
          <w:p w:rsidR="00736DCE" w:rsidRPr="00A8075A" w:rsidRDefault="00736DCE" w:rsidP="00A8075A">
            <w:pPr>
              <w:spacing w:after="0"/>
              <w:jc w:val="center"/>
            </w:pPr>
            <w:r>
              <w:t>0.71m/s</w:t>
            </w:r>
            <w:r w:rsidRPr="00480DD4">
              <w:rPr>
                <w:vertAlign w:val="superscript"/>
              </w:rPr>
              <w:t>2</w:t>
            </w:r>
          </w:p>
        </w:tc>
        <w:tc>
          <w:tcPr>
            <w:tcW w:w="1309" w:type="dxa"/>
          </w:tcPr>
          <w:p w:rsidR="00736DCE" w:rsidRDefault="00736DCE" w:rsidP="00E47727">
            <w:pPr>
              <w:spacing w:after="0"/>
              <w:jc w:val="center"/>
            </w:pPr>
            <w:r>
              <w:t>16.4%</w:t>
            </w:r>
          </w:p>
        </w:tc>
      </w:tr>
      <w:tr w:rsidR="00736DCE" w:rsidRPr="00A8075A" w:rsidTr="0010792A">
        <w:tc>
          <w:tcPr>
            <w:tcW w:w="1480" w:type="dxa"/>
          </w:tcPr>
          <w:p w:rsidR="00736DCE" w:rsidRPr="00A8075A" w:rsidRDefault="00736DCE" w:rsidP="00A8075A">
            <w:pPr>
              <w:spacing w:after="0"/>
              <w:jc w:val="center"/>
            </w:pPr>
            <w:r w:rsidRPr="00A8075A">
              <w:t>130 g</w:t>
            </w:r>
          </w:p>
        </w:tc>
        <w:tc>
          <w:tcPr>
            <w:tcW w:w="1478" w:type="dxa"/>
          </w:tcPr>
          <w:p w:rsidR="00736DCE" w:rsidRPr="00A8075A" w:rsidRDefault="00736DCE" w:rsidP="00A8075A">
            <w:pPr>
              <w:spacing w:after="0"/>
              <w:jc w:val="center"/>
            </w:pPr>
            <w:r w:rsidRPr="00A8075A">
              <w:t>190 g</w:t>
            </w:r>
          </w:p>
        </w:tc>
        <w:tc>
          <w:tcPr>
            <w:tcW w:w="1505" w:type="dxa"/>
          </w:tcPr>
          <w:p w:rsidR="00736DCE" w:rsidRPr="00A8075A" w:rsidRDefault="00736DCE" w:rsidP="00A8075A">
            <w:pPr>
              <w:spacing w:after="0"/>
              <w:jc w:val="center"/>
            </w:pPr>
            <w:r>
              <w:t xml:space="preserve">     1.84m/s</w:t>
            </w:r>
            <w:r w:rsidRPr="00480DD4">
              <w:rPr>
                <w:vertAlign w:val="superscript"/>
              </w:rPr>
              <w:t>2</w:t>
            </w:r>
          </w:p>
        </w:tc>
        <w:tc>
          <w:tcPr>
            <w:tcW w:w="1509" w:type="dxa"/>
          </w:tcPr>
          <w:p w:rsidR="00736DCE" w:rsidRPr="00A8075A" w:rsidRDefault="00736DCE" w:rsidP="00A8075A">
            <w:pPr>
              <w:spacing w:after="0"/>
              <w:jc w:val="center"/>
            </w:pPr>
            <w:r>
              <w:t>0</w:t>
            </w:r>
            <w:r w:rsidRPr="00A8075A">
              <w:t>.</w:t>
            </w:r>
            <w:r>
              <w:t>92</w:t>
            </w:r>
            <w:r w:rsidRPr="00A8075A">
              <w:t xml:space="preserve"> s</w:t>
            </w:r>
          </w:p>
        </w:tc>
        <w:tc>
          <w:tcPr>
            <w:tcW w:w="1575" w:type="dxa"/>
          </w:tcPr>
          <w:p w:rsidR="00736DCE" w:rsidRPr="00A8075A" w:rsidRDefault="00736DCE" w:rsidP="00A8075A">
            <w:pPr>
              <w:spacing w:after="0"/>
              <w:jc w:val="center"/>
            </w:pPr>
            <w:r>
              <w:t>1.89m/s</w:t>
            </w:r>
            <w:r w:rsidRPr="00480DD4">
              <w:rPr>
                <w:vertAlign w:val="superscript"/>
              </w:rPr>
              <w:t>2</w:t>
            </w:r>
          </w:p>
        </w:tc>
        <w:tc>
          <w:tcPr>
            <w:tcW w:w="1309" w:type="dxa"/>
          </w:tcPr>
          <w:p w:rsidR="00736DCE" w:rsidRDefault="00736DCE" w:rsidP="00E47727">
            <w:pPr>
              <w:spacing w:after="0"/>
              <w:jc w:val="center"/>
            </w:pPr>
            <w:r>
              <w:t>2.77%</w:t>
            </w:r>
          </w:p>
        </w:tc>
      </w:tr>
      <w:tr w:rsidR="00736DCE" w:rsidRPr="00A8075A" w:rsidTr="0010792A">
        <w:tc>
          <w:tcPr>
            <w:tcW w:w="1480" w:type="dxa"/>
          </w:tcPr>
          <w:p w:rsidR="00736DCE" w:rsidRPr="00A8075A" w:rsidRDefault="00736DCE" w:rsidP="00A8075A">
            <w:pPr>
              <w:spacing w:after="0"/>
              <w:jc w:val="center"/>
            </w:pPr>
            <w:r w:rsidRPr="00A8075A">
              <w:t>110 g</w:t>
            </w:r>
          </w:p>
        </w:tc>
        <w:tc>
          <w:tcPr>
            <w:tcW w:w="1478" w:type="dxa"/>
          </w:tcPr>
          <w:p w:rsidR="00736DCE" w:rsidRPr="00A8075A" w:rsidRDefault="00736DCE" w:rsidP="00A8075A">
            <w:pPr>
              <w:spacing w:after="0"/>
              <w:jc w:val="center"/>
            </w:pPr>
            <w:r w:rsidRPr="00A8075A">
              <w:t>210 g</w:t>
            </w:r>
          </w:p>
        </w:tc>
        <w:tc>
          <w:tcPr>
            <w:tcW w:w="1505" w:type="dxa"/>
          </w:tcPr>
          <w:p w:rsidR="00736DCE" w:rsidRPr="00A8075A" w:rsidRDefault="00736DCE" w:rsidP="00A8075A">
            <w:pPr>
              <w:spacing w:after="0"/>
              <w:jc w:val="center"/>
            </w:pPr>
            <w:r>
              <w:t xml:space="preserve">     3.06m/s</w:t>
            </w:r>
            <w:r w:rsidRPr="00480DD4">
              <w:rPr>
                <w:vertAlign w:val="superscript"/>
              </w:rPr>
              <w:t>2</w:t>
            </w:r>
          </w:p>
        </w:tc>
        <w:tc>
          <w:tcPr>
            <w:tcW w:w="1509" w:type="dxa"/>
          </w:tcPr>
          <w:p w:rsidR="00736DCE" w:rsidRPr="00A8075A" w:rsidRDefault="00736DCE" w:rsidP="00A8075A">
            <w:pPr>
              <w:spacing w:after="0"/>
              <w:jc w:val="center"/>
            </w:pPr>
            <w:r>
              <w:t>0</w:t>
            </w:r>
            <w:r w:rsidRPr="00A8075A">
              <w:t>.</w:t>
            </w:r>
            <w:r>
              <w:t>72</w:t>
            </w:r>
            <w:r w:rsidRPr="00A8075A">
              <w:t xml:space="preserve"> s</w:t>
            </w:r>
          </w:p>
        </w:tc>
        <w:tc>
          <w:tcPr>
            <w:tcW w:w="1575" w:type="dxa"/>
          </w:tcPr>
          <w:p w:rsidR="00736DCE" w:rsidRPr="00A8075A" w:rsidRDefault="00736DCE" w:rsidP="00A8075A">
            <w:pPr>
              <w:spacing w:after="0"/>
              <w:jc w:val="center"/>
            </w:pPr>
            <w:r>
              <w:t>3.08m/s</w:t>
            </w:r>
            <w:r w:rsidRPr="00480DD4">
              <w:rPr>
                <w:vertAlign w:val="superscript"/>
              </w:rPr>
              <w:t>2</w:t>
            </w:r>
          </w:p>
        </w:tc>
        <w:tc>
          <w:tcPr>
            <w:tcW w:w="1309" w:type="dxa"/>
          </w:tcPr>
          <w:p w:rsidR="00736DCE" w:rsidRDefault="00736DCE" w:rsidP="00E47727">
            <w:pPr>
              <w:spacing w:after="0"/>
              <w:jc w:val="center"/>
            </w:pPr>
            <w:r>
              <w:t>0.65%</w:t>
            </w:r>
          </w:p>
        </w:tc>
      </w:tr>
      <w:tr w:rsidR="00736DCE" w:rsidRPr="00A8075A" w:rsidTr="0010792A">
        <w:tc>
          <w:tcPr>
            <w:tcW w:w="1480" w:type="dxa"/>
          </w:tcPr>
          <w:p w:rsidR="00736DCE" w:rsidRPr="00A8075A" w:rsidRDefault="00736DCE" w:rsidP="00A8075A">
            <w:pPr>
              <w:spacing w:after="0"/>
              <w:jc w:val="center"/>
            </w:pPr>
            <w:r w:rsidRPr="00A8075A">
              <w:t>90 g</w:t>
            </w:r>
          </w:p>
        </w:tc>
        <w:tc>
          <w:tcPr>
            <w:tcW w:w="1478" w:type="dxa"/>
          </w:tcPr>
          <w:p w:rsidR="00736DCE" w:rsidRPr="00A8075A" w:rsidRDefault="00736DCE" w:rsidP="00A8075A">
            <w:pPr>
              <w:spacing w:after="0"/>
              <w:jc w:val="center"/>
            </w:pPr>
            <w:r w:rsidRPr="00A8075A">
              <w:t>230 g</w:t>
            </w:r>
          </w:p>
        </w:tc>
        <w:tc>
          <w:tcPr>
            <w:tcW w:w="1505" w:type="dxa"/>
          </w:tcPr>
          <w:p w:rsidR="00736DCE" w:rsidRPr="00A8075A" w:rsidRDefault="00736DCE" w:rsidP="00A8075A">
            <w:pPr>
              <w:spacing w:after="0"/>
              <w:jc w:val="center"/>
            </w:pPr>
            <w:r>
              <w:t xml:space="preserve">     4.29m/s</w:t>
            </w:r>
            <w:r w:rsidRPr="00480DD4">
              <w:rPr>
                <w:vertAlign w:val="superscript"/>
              </w:rPr>
              <w:t>2</w:t>
            </w:r>
          </w:p>
        </w:tc>
        <w:tc>
          <w:tcPr>
            <w:tcW w:w="1509" w:type="dxa"/>
          </w:tcPr>
          <w:p w:rsidR="00736DCE" w:rsidRPr="00A8075A" w:rsidRDefault="00736DCE" w:rsidP="00A8075A">
            <w:pPr>
              <w:spacing w:after="0"/>
              <w:jc w:val="center"/>
            </w:pPr>
            <w:r>
              <w:t>0</w:t>
            </w:r>
            <w:r w:rsidRPr="00A8075A">
              <w:t>.</w:t>
            </w:r>
            <w:r>
              <w:t>6</w:t>
            </w:r>
            <w:r w:rsidRPr="00A8075A">
              <w:t>3 s</w:t>
            </w:r>
          </w:p>
        </w:tc>
        <w:tc>
          <w:tcPr>
            <w:tcW w:w="1575" w:type="dxa"/>
          </w:tcPr>
          <w:p w:rsidR="00736DCE" w:rsidRPr="00A8075A" w:rsidRDefault="00736DCE" w:rsidP="00A8075A">
            <w:pPr>
              <w:spacing w:after="0"/>
              <w:jc w:val="center"/>
            </w:pPr>
            <w:r>
              <w:t>4.03m/s</w:t>
            </w:r>
            <w:r w:rsidRPr="00480DD4">
              <w:rPr>
                <w:vertAlign w:val="superscript"/>
              </w:rPr>
              <w:t>2</w:t>
            </w:r>
          </w:p>
        </w:tc>
        <w:tc>
          <w:tcPr>
            <w:tcW w:w="1309" w:type="dxa"/>
          </w:tcPr>
          <w:p w:rsidR="00736DCE" w:rsidRDefault="00736DCE" w:rsidP="00E47727">
            <w:pPr>
              <w:spacing w:after="0"/>
              <w:jc w:val="center"/>
            </w:pPr>
            <w:r>
              <w:t>6.06%</w:t>
            </w:r>
          </w:p>
        </w:tc>
      </w:tr>
      <w:tr w:rsidR="00736DCE" w:rsidRPr="00A8075A" w:rsidTr="0010792A">
        <w:tc>
          <w:tcPr>
            <w:tcW w:w="1480" w:type="dxa"/>
          </w:tcPr>
          <w:p w:rsidR="00736DCE" w:rsidRPr="00A8075A" w:rsidRDefault="00736DCE" w:rsidP="00A8075A">
            <w:pPr>
              <w:spacing w:after="0"/>
              <w:jc w:val="center"/>
            </w:pPr>
            <w:r w:rsidRPr="00A8075A">
              <w:t>70 g</w:t>
            </w:r>
          </w:p>
        </w:tc>
        <w:tc>
          <w:tcPr>
            <w:tcW w:w="1478" w:type="dxa"/>
          </w:tcPr>
          <w:p w:rsidR="00736DCE" w:rsidRPr="00A8075A" w:rsidRDefault="00736DCE" w:rsidP="00A8075A">
            <w:pPr>
              <w:spacing w:after="0"/>
              <w:jc w:val="center"/>
            </w:pPr>
            <w:r w:rsidRPr="00A8075A">
              <w:t>250 g</w:t>
            </w:r>
          </w:p>
        </w:tc>
        <w:tc>
          <w:tcPr>
            <w:tcW w:w="1505" w:type="dxa"/>
          </w:tcPr>
          <w:p w:rsidR="00736DCE" w:rsidRPr="00A8075A" w:rsidRDefault="00736DCE" w:rsidP="00A8075A">
            <w:pPr>
              <w:spacing w:after="0"/>
              <w:jc w:val="center"/>
            </w:pPr>
            <w:r>
              <w:t xml:space="preserve">     5.51m/s</w:t>
            </w:r>
            <w:r w:rsidRPr="00480DD4">
              <w:rPr>
                <w:vertAlign w:val="superscript"/>
              </w:rPr>
              <w:t>2</w:t>
            </w:r>
          </w:p>
        </w:tc>
        <w:tc>
          <w:tcPr>
            <w:tcW w:w="1509" w:type="dxa"/>
          </w:tcPr>
          <w:p w:rsidR="00736DCE" w:rsidRPr="00A8075A" w:rsidRDefault="00736DCE" w:rsidP="00A8075A">
            <w:pPr>
              <w:spacing w:after="0"/>
              <w:jc w:val="center"/>
            </w:pPr>
            <w:r>
              <w:t>0</w:t>
            </w:r>
            <w:r w:rsidRPr="00A8075A">
              <w:t>.</w:t>
            </w:r>
            <w:r>
              <w:t>53</w:t>
            </w:r>
            <w:r w:rsidRPr="00A8075A">
              <w:t xml:space="preserve"> s</w:t>
            </w:r>
          </w:p>
        </w:tc>
        <w:tc>
          <w:tcPr>
            <w:tcW w:w="1575" w:type="dxa"/>
          </w:tcPr>
          <w:p w:rsidR="00736DCE" w:rsidRPr="00A8075A" w:rsidRDefault="00736DCE" w:rsidP="00A8075A">
            <w:pPr>
              <w:spacing w:after="0"/>
              <w:jc w:val="center"/>
            </w:pPr>
            <w:r>
              <w:t>5.70m/s</w:t>
            </w:r>
            <w:r w:rsidRPr="00480DD4">
              <w:rPr>
                <w:vertAlign w:val="superscript"/>
              </w:rPr>
              <w:t>2</w:t>
            </w:r>
          </w:p>
        </w:tc>
        <w:tc>
          <w:tcPr>
            <w:tcW w:w="1309" w:type="dxa"/>
          </w:tcPr>
          <w:p w:rsidR="00736DCE" w:rsidRDefault="00736DCE" w:rsidP="00E47727">
            <w:pPr>
              <w:spacing w:after="0"/>
              <w:jc w:val="center"/>
            </w:pPr>
            <w:r>
              <w:t>3.44%</w:t>
            </w:r>
          </w:p>
        </w:tc>
      </w:tr>
    </w:tbl>
    <w:p w:rsidR="00736DCE" w:rsidRDefault="00736DCE" w:rsidP="00DD570E"/>
    <w:p w:rsidR="00736DCE" w:rsidRDefault="00736DCE" w:rsidP="00DD570E">
      <w:pPr>
        <w:rPr>
          <w:b/>
        </w:rPr>
      </w:pPr>
    </w:p>
    <w:p w:rsidR="00736DCE" w:rsidRDefault="00736DCE" w:rsidP="00860B83">
      <w:pPr>
        <w:spacing w:after="0" w:line="480" w:lineRule="auto"/>
      </w:pPr>
      <w:r>
        <w:rPr>
          <w:b/>
        </w:rPr>
        <w:br w:type="page"/>
        <w:t>Data Analysis:</w:t>
      </w:r>
    </w:p>
    <w:p w:rsidR="00736DCE" w:rsidRDefault="00736DCE" w:rsidP="00860B83">
      <w:pPr>
        <w:spacing w:after="0" w:line="480" w:lineRule="auto"/>
      </w:pPr>
      <w:r>
        <w:tab/>
        <w:t>In the first experiment set, it became apparent that as the mass was increased on both sides by the same difference, it took the heavier side longer to touch the ground.  This is because the lighter to heavier weight ratio increases to the extent that the heavier weight does not exert as much of a force as before.  The gravitational force of the lighter weight increases due to the added mass, and the heavier weight compensates with added time.</w:t>
      </w:r>
    </w:p>
    <w:p w:rsidR="00736DCE" w:rsidRDefault="00736DCE" w:rsidP="009D1615">
      <w:pPr>
        <w:spacing w:line="480" w:lineRule="auto"/>
        <w:ind w:firstLine="720"/>
      </w:pPr>
      <w:r>
        <w:t>In the second experiment, we found that an increasing difference between the weights shortened the time considerably.  The ratio between the lighter and heavier weight is decreased, so the heavier weight has less of an opposing gravitational force to slow its descent.</w:t>
      </w:r>
    </w:p>
    <w:p w:rsidR="00736DCE" w:rsidRPr="000151CD" w:rsidRDefault="00736DCE" w:rsidP="009D1615">
      <w:pPr>
        <w:spacing w:line="480" w:lineRule="auto"/>
        <w:ind w:firstLine="720"/>
      </w:pPr>
      <w:r>
        <w:t>In both experiments the % error calculations range from about 1% to 20%, with the highest % errors for the smallest values of acceleration. The absolute difference between each set of values a</w:t>
      </w:r>
      <w:r w:rsidRPr="001235C8">
        <w:rPr>
          <w:vertAlign w:val="subscript"/>
        </w:rPr>
        <w:t>c</w:t>
      </w:r>
      <w:r>
        <w:t xml:space="preserve"> and a</w:t>
      </w:r>
      <w:r w:rsidRPr="001235C8">
        <w:rPr>
          <w:vertAlign w:val="subscript"/>
        </w:rPr>
        <w:t>m</w:t>
      </w:r>
      <w:r>
        <w:t xml:space="preserve"> is fairly consistent. The larger % errors are the results of dividing by a larger value of a</w:t>
      </w:r>
      <w:r w:rsidRPr="001235C8">
        <w:rPr>
          <w:vertAlign w:val="subscript"/>
        </w:rPr>
        <w:t>c</w:t>
      </w:r>
      <w:r w:rsidRPr="001235C8">
        <w:t>.</w:t>
      </w:r>
      <w:r>
        <w:t xml:space="preserve">     </w:t>
      </w:r>
    </w:p>
    <w:p w:rsidR="00736DCE" w:rsidRPr="000F5278" w:rsidRDefault="00736DCE">
      <w:pPr>
        <w:rPr>
          <w:rFonts w:ascii="Times New Roman" w:hAnsi="Times New Roman"/>
          <w:b/>
        </w:rPr>
      </w:pPr>
      <w:r w:rsidRPr="000F5278">
        <w:rPr>
          <w:rFonts w:ascii="Times New Roman" w:hAnsi="Times New Roman"/>
          <w:b/>
        </w:rPr>
        <w:t>Conclusion</w:t>
      </w:r>
      <w:r>
        <w:rPr>
          <w:rFonts w:ascii="Times New Roman" w:hAnsi="Times New Roman"/>
          <w:b/>
        </w:rPr>
        <w:t>:</w:t>
      </w:r>
    </w:p>
    <w:p w:rsidR="00736DCE" w:rsidRDefault="00736DCE" w:rsidP="004207E5">
      <w:pPr>
        <w:spacing w:line="480" w:lineRule="auto"/>
        <w:ind w:firstLine="720"/>
        <w:rPr>
          <w:rFonts w:ascii="Times New Roman" w:hAnsi="Times New Roman"/>
        </w:rPr>
      </w:pPr>
      <w:r w:rsidRPr="000F5278">
        <w:rPr>
          <w:rFonts w:ascii="Times New Roman" w:hAnsi="Times New Roman"/>
        </w:rPr>
        <w:t xml:space="preserve">By using Atwood’s machine, </w:t>
      </w:r>
      <w:smartTag w:uri="urn:schemas-microsoft-com:office:smarttags" w:element="place">
        <w:r w:rsidRPr="000F5278">
          <w:rPr>
            <w:rFonts w:ascii="Times New Roman" w:hAnsi="Times New Roman"/>
          </w:rPr>
          <w:t>Newton</w:t>
        </w:r>
      </w:smartTag>
      <w:r w:rsidRPr="000F5278">
        <w:rPr>
          <w:rFonts w:ascii="Times New Roman" w:hAnsi="Times New Roman"/>
        </w:rPr>
        <w:t>’s law was successfully tested.  With this experiment, the measurement of acceleration of the masses tested, a value for the acceleration of gravity was calculated.  Th</w:t>
      </w:r>
      <w:r>
        <w:rPr>
          <w:rFonts w:ascii="Times New Roman" w:hAnsi="Times New Roman"/>
        </w:rPr>
        <w:t>ough th</w:t>
      </w:r>
      <w:r w:rsidRPr="000F5278">
        <w:rPr>
          <w:rFonts w:ascii="Times New Roman" w:hAnsi="Times New Roman"/>
        </w:rPr>
        <w:t xml:space="preserve">e data recorded was not completely accurate with the calculations conducted with </w:t>
      </w:r>
      <w:smartTag w:uri="urn:schemas-microsoft-com:office:smarttags" w:element="place">
        <w:r w:rsidRPr="000F5278">
          <w:rPr>
            <w:rFonts w:ascii="Times New Roman" w:hAnsi="Times New Roman"/>
          </w:rPr>
          <w:t>Newton</w:t>
        </w:r>
      </w:smartTag>
      <w:r w:rsidRPr="000F5278">
        <w:rPr>
          <w:rFonts w:ascii="Times New Roman" w:hAnsi="Times New Roman"/>
        </w:rPr>
        <w:t>’s 2</w:t>
      </w:r>
      <w:r w:rsidRPr="000F5278">
        <w:rPr>
          <w:rFonts w:ascii="Times New Roman" w:hAnsi="Times New Roman"/>
          <w:vertAlign w:val="superscript"/>
        </w:rPr>
        <w:t>nd</w:t>
      </w:r>
      <w:r w:rsidRPr="000F5278">
        <w:rPr>
          <w:rFonts w:ascii="Times New Roman" w:hAnsi="Times New Roman"/>
        </w:rPr>
        <w:t xml:space="preserve"> Law of Motion, the approximate values were within one standard d</w:t>
      </w:r>
      <w:r>
        <w:rPr>
          <w:rFonts w:ascii="Times New Roman" w:hAnsi="Times New Roman"/>
        </w:rPr>
        <w:t>eviation.  F</w:t>
      </w:r>
      <w:r w:rsidRPr="000F5278">
        <w:rPr>
          <w:rFonts w:ascii="Times New Roman" w:hAnsi="Times New Roman"/>
        </w:rPr>
        <w:t>rictional force and stretching of the string both could have caused this variance.  Thus, the hypothesis is accepted due to the acceleration of the object observed being directly proportional to the net force acting on the object and inversely proportional to the total mass of the object.</w:t>
      </w:r>
    </w:p>
    <w:p w:rsidR="00736DCE" w:rsidRPr="000F5278" w:rsidRDefault="00736DCE" w:rsidP="00026978">
      <w:pPr>
        <w:spacing w:after="0" w:line="480" w:lineRule="auto"/>
        <w:rPr>
          <w:rFonts w:ascii="Times New Roman" w:hAnsi="Times New Roman"/>
          <w:b/>
        </w:rPr>
      </w:pPr>
      <w:r w:rsidRPr="000F5278">
        <w:rPr>
          <w:rFonts w:ascii="Times New Roman" w:hAnsi="Times New Roman"/>
          <w:b/>
        </w:rPr>
        <w:t>Practical Applications</w:t>
      </w:r>
      <w:r>
        <w:rPr>
          <w:rFonts w:ascii="Times New Roman" w:hAnsi="Times New Roman"/>
          <w:b/>
        </w:rPr>
        <w:t>:</w:t>
      </w:r>
    </w:p>
    <w:p w:rsidR="00736DCE" w:rsidRDefault="00736DCE" w:rsidP="00026978">
      <w:pPr>
        <w:spacing w:line="480" w:lineRule="auto"/>
        <w:ind w:firstLine="720"/>
        <w:rPr>
          <w:rFonts w:ascii="Times New Roman" w:hAnsi="Times New Roman"/>
        </w:rPr>
      </w:pPr>
      <w:r>
        <w:rPr>
          <w:rFonts w:ascii="Times New Roman" w:hAnsi="Times New Roman"/>
        </w:rPr>
        <w:t>The Atwood</w:t>
      </w:r>
      <w:r w:rsidRPr="000F5278">
        <w:rPr>
          <w:rFonts w:ascii="Times New Roman" w:hAnsi="Times New Roman"/>
        </w:rPr>
        <w:t xml:space="preserve"> machine has provided the design for many historical machines with the most obvious being the elevator.  The elevator uses a counterbalance, which relieves the driving motor from the load of holding the elevator.  This causes it to overcome the difference in weight and inertia of both of the masses.  Additionally, this same principle is used in railways to connect cars on inclined tracks</w:t>
      </w:r>
    </w:p>
    <w:p w:rsidR="00736DCE" w:rsidRDefault="00736DCE" w:rsidP="00991F64">
      <w:pPr>
        <w:spacing w:line="480" w:lineRule="auto"/>
        <w:rPr>
          <w:rFonts w:ascii="Times New Roman" w:hAnsi="Times New Roman"/>
        </w:rPr>
      </w:pPr>
      <w:r>
        <w:rPr>
          <w:rFonts w:ascii="Times New Roman" w:hAnsi="Times New Roman"/>
          <w:b/>
        </w:rPr>
        <w:t>References:</w:t>
      </w:r>
    </w:p>
    <w:p w:rsidR="00736DCE" w:rsidRPr="00A84167" w:rsidRDefault="00736DCE" w:rsidP="007C2446">
      <w:r>
        <w:t xml:space="preserve">Dr. J. Tison, Physics Lab 3, </w:t>
      </w:r>
      <w:r w:rsidRPr="00A84167">
        <w:t>Spring</w:t>
      </w:r>
      <w:r>
        <w:t>,</w:t>
      </w:r>
      <w:r w:rsidRPr="00A84167">
        <w:t xml:space="preserve"> 2011</w:t>
      </w:r>
      <w:r>
        <w:t>.</w:t>
      </w:r>
    </w:p>
    <w:p w:rsidR="00736DCE" w:rsidRPr="007C2446" w:rsidRDefault="00736DCE" w:rsidP="007C2446">
      <w:pPr>
        <w:spacing w:line="480" w:lineRule="auto"/>
        <w:rPr>
          <w:rFonts w:ascii="Times New Roman" w:hAnsi="Times New Roman"/>
        </w:rPr>
      </w:pPr>
      <w:r w:rsidRPr="00A84167">
        <w:rPr>
          <w:rFonts w:cs="Courier New"/>
          <w:color w:val="000000"/>
        </w:rPr>
        <w:t>Giancoli,Douglas C</w:t>
      </w:r>
      <w:r>
        <w:rPr>
          <w:rFonts w:cs="Courier New"/>
          <w:color w:val="000000"/>
        </w:rPr>
        <w:t xml:space="preserve">.  © </w:t>
      </w:r>
      <w:r w:rsidRPr="00A84167">
        <w:rPr>
          <w:rFonts w:cs="Courier New"/>
          <w:color w:val="000000"/>
        </w:rPr>
        <w:t>2005</w:t>
      </w:r>
      <w:r>
        <w:rPr>
          <w:rFonts w:cs="Courier New"/>
          <w:color w:val="000000"/>
        </w:rPr>
        <w:t>,</w:t>
      </w:r>
      <w:r w:rsidRPr="007564D0">
        <w:rPr>
          <w:rFonts w:cs="Courier New"/>
          <w:i/>
          <w:color w:val="000000"/>
        </w:rPr>
        <w:t>Physics</w:t>
      </w:r>
      <w:r>
        <w:rPr>
          <w:rFonts w:cs="Courier New"/>
          <w:color w:val="000000"/>
        </w:rPr>
        <w:t>,</w:t>
      </w:r>
      <w:r w:rsidRPr="00A84167">
        <w:rPr>
          <w:color w:val="000000"/>
          <w:szCs w:val="20"/>
        </w:rPr>
        <w:t>Prentice Hall</w:t>
      </w:r>
      <w:r>
        <w:rPr>
          <w:color w:val="000000"/>
          <w:szCs w:val="20"/>
        </w:rPr>
        <w:t xml:space="preserve">, </w:t>
      </w:r>
      <w:r w:rsidRPr="00A84167">
        <w:rPr>
          <w:rFonts w:cs="Courier New"/>
          <w:color w:val="000000"/>
        </w:rPr>
        <w:t>6</w:t>
      </w:r>
      <w:r w:rsidRPr="00A84167">
        <w:rPr>
          <w:rFonts w:cs="Courier New"/>
          <w:color w:val="000000"/>
          <w:vertAlign w:val="superscript"/>
        </w:rPr>
        <w:t>th</w:t>
      </w:r>
      <w:r w:rsidRPr="00A84167">
        <w:rPr>
          <w:rFonts w:cs="Courier New"/>
          <w:color w:val="000000"/>
        </w:rPr>
        <w:t xml:space="preserve"> edition.</w:t>
      </w:r>
    </w:p>
    <w:sectPr w:rsidR="00736DCE" w:rsidRPr="007C2446" w:rsidSect="007C2446">
      <w:headerReference w:type="default" r:id="rId25"/>
      <w:footerReference w:type="even" r:id="rId26"/>
      <w:footerReference w:type="default" r:id="rId27"/>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DCE" w:rsidRDefault="00736DCE" w:rsidP="007C2446">
      <w:pPr>
        <w:spacing w:after="0"/>
      </w:pPr>
      <w:r>
        <w:separator/>
      </w:r>
    </w:p>
  </w:endnote>
  <w:endnote w:type="continuationSeparator" w:id="1">
    <w:p w:rsidR="00736DCE" w:rsidRDefault="00736DCE" w:rsidP="007C24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CE" w:rsidRDefault="00736DCE" w:rsidP="00FD0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DCE" w:rsidRDefault="00736DCE" w:rsidP="007C24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CE" w:rsidRDefault="00736DCE" w:rsidP="00FD0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36DCE" w:rsidRDefault="00736DCE" w:rsidP="007C2446">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DCE" w:rsidRDefault="00736DCE" w:rsidP="007C2446">
      <w:pPr>
        <w:spacing w:after="0"/>
      </w:pPr>
      <w:r>
        <w:separator/>
      </w:r>
    </w:p>
  </w:footnote>
  <w:footnote w:type="continuationSeparator" w:id="1">
    <w:p w:rsidR="00736DCE" w:rsidRDefault="00736DCE" w:rsidP="007C244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CE" w:rsidRDefault="00736DCE" w:rsidP="007C2446">
    <w:pPr>
      <w:pStyle w:val="Header"/>
      <w:jc w:val="right"/>
    </w:pPr>
    <w:r>
      <w:t>Lab 3: Atwood Machine</w:t>
    </w:r>
  </w:p>
  <w:p w:rsidR="00736DCE" w:rsidRDefault="00736DCE" w:rsidP="007C2446">
    <w:pPr>
      <w:pStyle w:val="Header"/>
      <w:jc w:val="right"/>
    </w:pPr>
    <w:r>
      <w:t>mm/dd/2011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25D5"/>
    <w:multiLevelType w:val="hybridMultilevel"/>
    <w:tmpl w:val="32D2F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782714"/>
    <w:multiLevelType w:val="hybridMultilevel"/>
    <w:tmpl w:val="CA64F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2CE"/>
    <w:rsid w:val="000151CD"/>
    <w:rsid w:val="00026978"/>
    <w:rsid w:val="000F5278"/>
    <w:rsid w:val="0010792A"/>
    <w:rsid w:val="001235C8"/>
    <w:rsid w:val="001722EA"/>
    <w:rsid w:val="001816A8"/>
    <w:rsid w:val="0035162C"/>
    <w:rsid w:val="003C73FC"/>
    <w:rsid w:val="004052CE"/>
    <w:rsid w:val="004207E5"/>
    <w:rsid w:val="00480DD4"/>
    <w:rsid w:val="004A6AF3"/>
    <w:rsid w:val="005760C8"/>
    <w:rsid w:val="00657F98"/>
    <w:rsid w:val="00736DCE"/>
    <w:rsid w:val="007564D0"/>
    <w:rsid w:val="007C2446"/>
    <w:rsid w:val="008368D9"/>
    <w:rsid w:val="00860B83"/>
    <w:rsid w:val="00875A5F"/>
    <w:rsid w:val="008C1516"/>
    <w:rsid w:val="009654A0"/>
    <w:rsid w:val="00967C1E"/>
    <w:rsid w:val="00991F64"/>
    <w:rsid w:val="009D1615"/>
    <w:rsid w:val="00A412D2"/>
    <w:rsid w:val="00A8075A"/>
    <w:rsid w:val="00A84167"/>
    <w:rsid w:val="00AA5008"/>
    <w:rsid w:val="00AD39E1"/>
    <w:rsid w:val="00AD58EE"/>
    <w:rsid w:val="00B15521"/>
    <w:rsid w:val="00BE66B4"/>
    <w:rsid w:val="00C5357C"/>
    <w:rsid w:val="00DD570E"/>
    <w:rsid w:val="00E02EE4"/>
    <w:rsid w:val="00E47727"/>
    <w:rsid w:val="00ED3E20"/>
    <w:rsid w:val="00F25D00"/>
    <w:rsid w:val="00F352A6"/>
    <w:rsid w:val="00FA0AD7"/>
    <w:rsid w:val="00FD0E8C"/>
    <w:rsid w:val="00FF21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CE"/>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25D0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rsid w:val="00F25D00"/>
    <w:rPr>
      <w:rFonts w:cs="Times New Roman"/>
      <w:color w:val="0000FF"/>
      <w:u w:val="single"/>
    </w:rPr>
  </w:style>
  <w:style w:type="table" w:styleId="TableGrid">
    <w:name w:val="Table Grid"/>
    <w:basedOn w:val="TableNormal"/>
    <w:uiPriority w:val="99"/>
    <w:rsid w:val="00DD57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C2446"/>
    <w:pPr>
      <w:tabs>
        <w:tab w:val="center" w:pos="4320"/>
        <w:tab w:val="right" w:pos="8640"/>
      </w:tabs>
      <w:spacing w:after="0"/>
    </w:pPr>
  </w:style>
  <w:style w:type="character" w:customStyle="1" w:styleId="HeaderChar">
    <w:name w:val="Header Char"/>
    <w:basedOn w:val="DefaultParagraphFont"/>
    <w:link w:val="Header"/>
    <w:uiPriority w:val="99"/>
    <w:locked/>
    <w:rsid w:val="007C2446"/>
    <w:rPr>
      <w:rFonts w:eastAsia="Times New Roman" w:cs="Times New Roman"/>
      <w:lang w:eastAsia="en-US"/>
    </w:rPr>
  </w:style>
  <w:style w:type="paragraph" w:styleId="Footer">
    <w:name w:val="footer"/>
    <w:basedOn w:val="Normal"/>
    <w:link w:val="FooterChar"/>
    <w:uiPriority w:val="99"/>
    <w:rsid w:val="007C2446"/>
    <w:pPr>
      <w:tabs>
        <w:tab w:val="center" w:pos="4320"/>
        <w:tab w:val="right" w:pos="8640"/>
      </w:tabs>
      <w:spacing w:after="0"/>
    </w:pPr>
  </w:style>
  <w:style w:type="character" w:customStyle="1" w:styleId="FooterChar">
    <w:name w:val="Footer Char"/>
    <w:basedOn w:val="DefaultParagraphFont"/>
    <w:link w:val="Footer"/>
    <w:uiPriority w:val="99"/>
    <w:locked/>
    <w:rsid w:val="007C2446"/>
    <w:rPr>
      <w:rFonts w:eastAsia="Times New Roman" w:cs="Times New Roman"/>
      <w:lang w:eastAsia="en-US"/>
    </w:rPr>
  </w:style>
  <w:style w:type="character" w:styleId="PageNumber">
    <w:name w:val="page number"/>
    <w:basedOn w:val="DefaultParagraphFont"/>
    <w:uiPriority w:val="99"/>
    <w:semiHidden/>
    <w:rsid w:val="007C2446"/>
    <w:rPr>
      <w:rFonts w:cs="Times New Roman"/>
    </w:rPr>
  </w:style>
  <w:style w:type="paragraph" w:styleId="Title">
    <w:name w:val="Title"/>
    <w:basedOn w:val="Normal"/>
    <w:link w:val="TitleChar"/>
    <w:uiPriority w:val="99"/>
    <w:qFormat/>
    <w:locked/>
    <w:rsid w:val="00A412D2"/>
    <w:pPr>
      <w:spacing w:after="0"/>
      <w:jc w:val="center"/>
    </w:pPr>
    <w:rPr>
      <w:rFonts w:ascii="Times New Roman" w:hAnsi="Times New Roman"/>
      <w:b/>
      <w:sz w:val="28"/>
      <w:u w:val="single"/>
    </w:rPr>
  </w:style>
  <w:style w:type="character" w:customStyle="1" w:styleId="TitleChar">
    <w:name w:val="Title Char"/>
    <w:basedOn w:val="DefaultParagraphFont"/>
    <w:link w:val="Title"/>
    <w:uiPriority w:val="10"/>
    <w:rsid w:val="008F4ACA"/>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6387588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1178</Words>
  <Characters>6716</Characters>
  <Application>Microsoft Office Outlook</Application>
  <DocSecurity>0</DocSecurity>
  <Lines>0</Lines>
  <Paragraphs>0</Paragraphs>
  <ScaleCrop>false</ScaleCrop>
  <Company>Payne Industries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Second Law: the Atwood Machine</dc:title>
  <dc:subject/>
  <dc:creator>Robert Weaver</dc:creator>
  <cp:keywords/>
  <dc:description/>
  <cp:lastModifiedBy>jim tison</cp:lastModifiedBy>
  <cp:revision>3</cp:revision>
  <cp:lastPrinted>2011-03-02T05:59:00Z</cp:lastPrinted>
  <dcterms:created xsi:type="dcterms:W3CDTF">2011-03-06T21:23:00Z</dcterms:created>
  <dcterms:modified xsi:type="dcterms:W3CDTF">2011-03-06T21:27:00Z</dcterms:modified>
</cp:coreProperties>
</file>