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152F" w14:textId="77777777" w:rsidR="00E54EF9" w:rsidRDefault="00125BCE" w:rsidP="00BA6C35">
      <w:pPr>
        <w:pStyle w:val="Heading1"/>
        <w:spacing w:before="840"/>
        <w:ind w:left="0" w:firstLine="0"/>
        <w:jc w:val="center"/>
        <w:rPr>
          <w:bCs/>
          <w:sz w:val="52"/>
          <w:szCs w:val="52"/>
        </w:rPr>
      </w:pPr>
      <w:bookmarkStart w:id="0" w:name="_Toc323645280"/>
      <w:bookmarkStart w:id="1" w:name="_Toc323806622"/>
      <w:r>
        <w:rPr>
          <w:sz w:val="52"/>
        </w:rPr>
        <w:t>Parker University</w:t>
      </w:r>
      <w:r>
        <w:rPr>
          <w:sz w:val="52"/>
        </w:rPr>
        <w:br/>
        <w:t xml:space="preserve">Research </w:t>
      </w:r>
      <w:r w:rsidR="00984C25" w:rsidRPr="00E55A1F">
        <w:rPr>
          <w:bCs/>
          <w:sz w:val="52"/>
          <w:szCs w:val="52"/>
        </w:rPr>
        <w:t>Protocol Template</w:t>
      </w:r>
      <w:bookmarkEnd w:id="0"/>
      <w:bookmarkEnd w:id="1"/>
    </w:p>
    <w:p w14:paraId="50170669" w14:textId="77777777" w:rsidR="00BA6C35" w:rsidRDefault="008746D6" w:rsidP="008746D6">
      <w:pPr>
        <w:jc w:val="center"/>
        <w:rPr>
          <w:i/>
          <w:iCs/>
        </w:rPr>
      </w:pPr>
      <w:r>
        <w:rPr>
          <w:i/>
          <w:iCs/>
        </w:rPr>
        <w:t>{Replace with your study title</w:t>
      </w:r>
      <w:r w:rsidR="000D3CEB">
        <w:rPr>
          <w:i/>
          <w:iCs/>
        </w:rPr>
        <w:t>.</w:t>
      </w:r>
      <w:r w:rsidR="000D3CEB">
        <w:rPr>
          <w:i/>
          <w:iCs/>
        </w:rPr>
        <w:br/>
      </w:r>
      <w:r w:rsidR="000D3CEB" w:rsidRPr="00835405">
        <w:rPr>
          <w:b/>
          <w:bCs/>
          <w:i/>
          <w:iCs/>
          <w:color w:val="4F81BD" w:themeColor="accent1"/>
        </w:rPr>
        <w:t>Item 1:</w:t>
      </w:r>
      <w:r w:rsidR="000D3CEB" w:rsidRPr="000D3CEB">
        <w:rPr>
          <w:i/>
          <w:iCs/>
          <w:color w:val="4F81BD" w:themeColor="accent1"/>
        </w:rPr>
        <w:t xml:space="preserve"> Descriptive title identifying the study design, population, interventions, and, if applicable, trial acronym</w:t>
      </w:r>
      <w:r w:rsidR="000D3CEB" w:rsidRPr="000D3CEB">
        <w:rPr>
          <w:i/>
          <w:iCs/>
        </w:rPr>
        <w:t>.</w:t>
      </w:r>
    </w:p>
    <w:p w14:paraId="049B6A92" w14:textId="45F57F39" w:rsidR="00F50F78" w:rsidRDefault="005E3632" w:rsidP="008746D6">
      <w:pPr>
        <w:jc w:val="center"/>
      </w:pPr>
      <w:r>
        <w:rPr>
          <w:i/>
          <w:iCs/>
          <w:color w:val="9BBB59" w:themeColor="accent3"/>
        </w:rPr>
        <w:t>IRB application #1</w:t>
      </w:r>
      <w:r w:rsidR="008746D6">
        <w:rPr>
          <w:i/>
          <w:iCs/>
        </w:rPr>
        <w:t>}</w:t>
      </w:r>
    </w:p>
    <w:p w14:paraId="0E3A4E2B" w14:textId="77777777" w:rsidR="006242B9" w:rsidRPr="00952FC9" w:rsidRDefault="006242B9" w:rsidP="006242B9">
      <w:pPr>
        <w:pStyle w:val="Heading1"/>
        <w:jc w:val="center"/>
        <w:rPr>
          <w:b w:val="0"/>
          <w:bCs/>
          <w:i/>
          <w:sz w:val="32"/>
        </w:rPr>
      </w:pPr>
      <w:r w:rsidRPr="00952FC9">
        <w:rPr>
          <w:b w:val="0"/>
          <w:bCs/>
          <w:i/>
          <w:sz w:val="32"/>
        </w:rPr>
        <w:t>PREFACE</w:t>
      </w:r>
    </w:p>
    <w:p w14:paraId="389A6E27" w14:textId="77777777" w:rsidR="0029512B" w:rsidRDefault="008829AD" w:rsidP="006242B9">
      <w:pPr>
        <w:pStyle w:val="BodyText"/>
        <w:rPr>
          <w:rFonts w:ascii="Times New Roman" w:hAnsi="Times New Roman" w:cs="Times New Roman"/>
          <w:i/>
          <w:iCs/>
          <w:color w:val="1F497D" w:themeColor="text2"/>
          <w:sz w:val="24"/>
          <w:szCs w:val="24"/>
        </w:rPr>
      </w:pPr>
      <w:r w:rsidRPr="00E55A1F">
        <w:rPr>
          <w:rFonts w:ascii="Times New Roman" w:hAnsi="Times New Roman" w:cs="Times New Roman"/>
          <w:i/>
          <w:iCs/>
          <w:sz w:val="24"/>
          <w:szCs w:val="24"/>
        </w:rPr>
        <w:t xml:space="preserve">The goal of this template is to provide a general format applicable to all </w:t>
      </w:r>
      <w:r>
        <w:rPr>
          <w:rFonts w:ascii="Times New Roman" w:hAnsi="Times New Roman" w:cs="Times New Roman"/>
          <w:i/>
          <w:iCs/>
          <w:sz w:val="24"/>
          <w:szCs w:val="24"/>
        </w:rPr>
        <w:t>research projects</w:t>
      </w:r>
      <w:r w:rsidRPr="00E55A1F">
        <w:rPr>
          <w:rFonts w:ascii="Times New Roman" w:hAnsi="Times New Roman" w:cs="Times New Roman"/>
          <w:i/>
          <w:iCs/>
          <w:sz w:val="24"/>
          <w:szCs w:val="24"/>
        </w:rPr>
        <w:t xml:space="preserve">. </w:t>
      </w:r>
      <w:r w:rsidR="006242B9">
        <w:rPr>
          <w:rFonts w:ascii="Times New Roman" w:hAnsi="Times New Roman" w:cs="Times New Roman"/>
          <w:i/>
          <w:iCs/>
          <w:sz w:val="24"/>
          <w:szCs w:val="24"/>
        </w:rPr>
        <w:t>I</w:t>
      </w:r>
      <w:r w:rsidR="006242B9" w:rsidRPr="00E55A1F">
        <w:rPr>
          <w:rFonts w:ascii="Times New Roman" w:hAnsi="Times New Roman" w:cs="Times New Roman"/>
          <w:i/>
          <w:iCs/>
          <w:sz w:val="24"/>
          <w:szCs w:val="24"/>
        </w:rPr>
        <w:t>nstructions and explanatory text are indicated by italics</w:t>
      </w:r>
      <w:r w:rsidR="006242B9">
        <w:rPr>
          <w:rFonts w:ascii="Times New Roman" w:hAnsi="Times New Roman" w:cs="Times New Roman"/>
          <w:i/>
          <w:iCs/>
          <w:sz w:val="24"/>
          <w:szCs w:val="24"/>
        </w:rPr>
        <w:t xml:space="preserve">, </w:t>
      </w:r>
      <w:r w:rsidR="006242B9" w:rsidRPr="00481577">
        <w:rPr>
          <w:rFonts w:ascii="Times New Roman" w:hAnsi="Times New Roman" w:cs="Times New Roman"/>
          <w:i/>
          <w:iCs/>
          <w:sz w:val="24"/>
          <w:szCs w:val="24"/>
          <w:highlight w:val="yellow"/>
        </w:rPr>
        <w:t xml:space="preserve">please replace </w:t>
      </w:r>
      <w:r w:rsidR="006242B9">
        <w:rPr>
          <w:rFonts w:ascii="Times New Roman" w:hAnsi="Times New Roman" w:cs="Times New Roman"/>
          <w:i/>
          <w:iCs/>
          <w:sz w:val="24"/>
          <w:szCs w:val="24"/>
          <w:highlight w:val="yellow"/>
        </w:rPr>
        <w:t xml:space="preserve">these sections </w:t>
      </w:r>
      <w:r w:rsidR="006242B9" w:rsidRPr="00481577">
        <w:rPr>
          <w:rFonts w:ascii="Times New Roman" w:hAnsi="Times New Roman" w:cs="Times New Roman"/>
          <w:i/>
          <w:iCs/>
          <w:sz w:val="24"/>
          <w:szCs w:val="24"/>
          <w:highlight w:val="yellow"/>
        </w:rPr>
        <w:t>in your protocol with appropriate text.</w:t>
      </w:r>
      <w:r w:rsidR="006242B9" w:rsidRPr="00E55A1F">
        <w:rPr>
          <w:rFonts w:ascii="Times New Roman" w:hAnsi="Times New Roman" w:cs="Times New Roman"/>
          <w:i/>
          <w:iCs/>
          <w:sz w:val="24"/>
          <w:szCs w:val="24"/>
        </w:rPr>
        <w:t xml:space="preserve"> Section headings and template text formatted in regular type should be included in your protocol document as provided in the template.</w:t>
      </w:r>
      <w:r w:rsidR="003C2F70">
        <w:rPr>
          <w:rFonts w:ascii="Times New Roman" w:hAnsi="Times New Roman" w:cs="Times New Roman"/>
          <w:i/>
          <w:iCs/>
          <w:color w:val="1F497D" w:themeColor="text2"/>
          <w:sz w:val="24"/>
          <w:szCs w:val="24"/>
        </w:rPr>
        <w:t xml:space="preserve"> </w:t>
      </w:r>
    </w:p>
    <w:p w14:paraId="6DD59013" w14:textId="1780A683" w:rsidR="006242B9" w:rsidRDefault="003C2F70" w:rsidP="006242B9">
      <w:pPr>
        <w:pStyle w:val="BodyText"/>
        <w:rPr>
          <w:rFonts w:ascii="Times New Roman" w:hAnsi="Times New Roman" w:cs="Times New Roman"/>
          <w:i/>
          <w:iCs/>
          <w:color w:val="4F81BD" w:themeColor="accent1"/>
          <w:sz w:val="24"/>
          <w:szCs w:val="24"/>
        </w:rPr>
      </w:pPr>
      <w:r>
        <w:rPr>
          <w:rFonts w:ascii="Times New Roman" w:hAnsi="Times New Roman" w:cs="Times New Roman"/>
          <w:i/>
          <w:iCs/>
          <w:color w:val="4F81BD" w:themeColor="accent1"/>
          <w:sz w:val="24"/>
          <w:szCs w:val="24"/>
        </w:rPr>
        <w:t xml:space="preserve">Blue italics represents </w:t>
      </w:r>
      <w:r w:rsidR="0009524B">
        <w:rPr>
          <w:rFonts w:ascii="Times New Roman" w:hAnsi="Times New Roman" w:cs="Times New Roman"/>
          <w:i/>
          <w:iCs/>
          <w:color w:val="4F81BD" w:themeColor="accent1"/>
          <w:sz w:val="24"/>
          <w:szCs w:val="24"/>
        </w:rPr>
        <w:t xml:space="preserve">items from the SPIRIT checklist, if examples or more information needed see the </w:t>
      </w:r>
      <w:r w:rsidR="008829AD">
        <w:rPr>
          <w:rFonts w:ascii="Times New Roman" w:hAnsi="Times New Roman" w:cs="Times New Roman"/>
          <w:i/>
          <w:iCs/>
          <w:color w:val="4F81BD" w:themeColor="accent1"/>
          <w:sz w:val="24"/>
          <w:szCs w:val="24"/>
        </w:rPr>
        <w:t xml:space="preserve">SPIRIT Checklist: </w:t>
      </w:r>
      <w:hyperlink r:id="rId12" w:history="1">
        <w:r w:rsidR="008829AD" w:rsidRPr="0022496B">
          <w:rPr>
            <w:rStyle w:val="Hyperlink"/>
            <w:rFonts w:ascii="Times New Roman" w:hAnsi="Times New Roman" w:cs="Times New Roman"/>
            <w:i/>
            <w:iCs/>
            <w:sz w:val="24"/>
            <w:szCs w:val="24"/>
          </w:rPr>
          <w:t>https://www.spirit-statement.org/</w:t>
        </w:r>
      </w:hyperlink>
    </w:p>
    <w:p w14:paraId="3D80A8FC" w14:textId="13D20DDF" w:rsidR="0029512B" w:rsidRPr="0029512B" w:rsidRDefault="0029512B" w:rsidP="006242B9">
      <w:pPr>
        <w:pStyle w:val="BodyText"/>
        <w:rPr>
          <w:rFonts w:ascii="Times New Roman" w:hAnsi="Times New Roman" w:cs="Times New Roman"/>
          <w:i/>
          <w:iCs/>
          <w:color w:val="9BBB59" w:themeColor="accent3"/>
          <w:sz w:val="24"/>
          <w:szCs w:val="24"/>
        </w:rPr>
      </w:pPr>
      <w:r>
        <w:rPr>
          <w:rFonts w:ascii="Times New Roman" w:hAnsi="Times New Roman" w:cs="Times New Roman"/>
          <w:i/>
          <w:iCs/>
          <w:color w:val="9BBB59" w:themeColor="accent3"/>
          <w:sz w:val="24"/>
          <w:szCs w:val="24"/>
        </w:rPr>
        <w:t xml:space="preserve">Green italics states </w:t>
      </w:r>
      <w:r w:rsidR="002D5A26">
        <w:rPr>
          <w:rFonts w:ascii="Times New Roman" w:hAnsi="Times New Roman" w:cs="Times New Roman"/>
          <w:i/>
          <w:iCs/>
          <w:color w:val="9BBB59" w:themeColor="accent3"/>
          <w:sz w:val="24"/>
          <w:szCs w:val="24"/>
        </w:rPr>
        <w:t xml:space="preserve">where on the Parker IRB application this information will be shared. </w:t>
      </w:r>
      <w:r w:rsidR="006D5705">
        <w:rPr>
          <w:rFonts w:ascii="Times New Roman" w:hAnsi="Times New Roman" w:cs="Times New Roman"/>
          <w:i/>
          <w:iCs/>
          <w:color w:val="9BBB59" w:themeColor="accent3"/>
          <w:sz w:val="24"/>
          <w:szCs w:val="24"/>
        </w:rPr>
        <w:t xml:space="preserve">NOTE: The audience and purposes of the IRB application and this document are different, ensure that the </w:t>
      </w:r>
      <w:r w:rsidR="0051205C">
        <w:rPr>
          <w:rFonts w:ascii="Times New Roman" w:hAnsi="Times New Roman" w:cs="Times New Roman"/>
          <w:i/>
          <w:iCs/>
          <w:color w:val="9BBB59" w:themeColor="accent3"/>
          <w:sz w:val="24"/>
          <w:szCs w:val="24"/>
        </w:rPr>
        <w:t>language is appropriate for each.</w:t>
      </w:r>
    </w:p>
    <w:p w14:paraId="3DB22A17" w14:textId="77777777" w:rsidR="00403519" w:rsidRDefault="00403519" w:rsidP="00403519">
      <w:pPr>
        <w:rPr>
          <w:b/>
        </w:rPr>
      </w:pPr>
    </w:p>
    <w:p w14:paraId="661F081D" w14:textId="13083A52" w:rsidR="00403519" w:rsidRPr="00403519" w:rsidRDefault="00403519" w:rsidP="00403519">
      <w:pPr>
        <w:rPr>
          <w:b/>
        </w:rPr>
      </w:pPr>
      <w:r w:rsidRPr="00403519">
        <w:rPr>
          <w:b/>
        </w:rPr>
        <w:t xml:space="preserve">SUPPORTED BY: </w:t>
      </w:r>
    </w:p>
    <w:p w14:paraId="4F8725EA" w14:textId="43B9CB4B" w:rsidR="00403519" w:rsidRPr="00403519" w:rsidRDefault="00403519" w:rsidP="00403519">
      <w:pPr>
        <w:rPr>
          <w:i/>
        </w:rPr>
      </w:pPr>
      <w:r w:rsidRPr="00403519">
        <w:rPr>
          <w:i/>
        </w:rPr>
        <w:t>Include application or grant number(s) when available</w:t>
      </w:r>
      <w:r w:rsidR="00B4316C">
        <w:rPr>
          <w:i/>
        </w:rPr>
        <w:t>.</w:t>
      </w:r>
    </w:p>
    <w:p w14:paraId="0EC652A2" w14:textId="5FA3080D" w:rsidR="00403519" w:rsidRPr="00F857A8" w:rsidRDefault="00F857A8" w:rsidP="00403519">
      <w:pPr>
        <w:rPr>
          <w:i/>
          <w:color w:val="4F81BD" w:themeColor="accent1"/>
        </w:rPr>
      </w:pPr>
      <w:r w:rsidRPr="00835405">
        <w:rPr>
          <w:b/>
          <w:bCs/>
          <w:i/>
          <w:color w:val="4F81BD" w:themeColor="accent1"/>
        </w:rPr>
        <w:t>Item 4:</w:t>
      </w:r>
      <w:r w:rsidRPr="00F857A8">
        <w:rPr>
          <w:i/>
          <w:color w:val="4F81BD" w:themeColor="accent1"/>
        </w:rPr>
        <w:t xml:space="preserve"> Sources and types of financial, material, and other support.</w:t>
      </w:r>
    </w:p>
    <w:p w14:paraId="58068B3C" w14:textId="4E6E3043" w:rsidR="008C4FD2" w:rsidRDefault="008C4FD2" w:rsidP="008C4FD2">
      <w:pPr>
        <w:rPr>
          <w:i/>
          <w:iCs/>
        </w:rPr>
      </w:pPr>
      <w:bookmarkStart w:id="2" w:name="_Toc323806628"/>
      <w:r>
        <w:rPr>
          <w:i/>
          <w:iCs/>
          <w:color w:val="9BBB59" w:themeColor="accent3"/>
        </w:rPr>
        <w:t>IRB application #</w:t>
      </w:r>
      <w:r w:rsidR="00EC0B8C">
        <w:rPr>
          <w:i/>
          <w:iCs/>
          <w:color w:val="9BBB59" w:themeColor="accent3"/>
        </w:rPr>
        <w:t>5</w:t>
      </w:r>
    </w:p>
    <w:p w14:paraId="1495F5E2" w14:textId="77777777" w:rsidR="008C4FD2" w:rsidRDefault="008C4FD2" w:rsidP="00403519">
      <w:pPr>
        <w:rPr>
          <w:b/>
        </w:rPr>
      </w:pPr>
    </w:p>
    <w:p w14:paraId="695CD569" w14:textId="0C78C918" w:rsidR="00403519" w:rsidRPr="00403519" w:rsidRDefault="00403519" w:rsidP="00403519">
      <w:pPr>
        <w:rPr>
          <w:b/>
        </w:rPr>
      </w:pPr>
      <w:r w:rsidRPr="00403519">
        <w:rPr>
          <w:b/>
        </w:rPr>
        <w:t>PARTICIPATING STUDY SITES</w:t>
      </w:r>
      <w:bookmarkEnd w:id="2"/>
      <w:r w:rsidRPr="00403519">
        <w:rPr>
          <w:b/>
        </w:rPr>
        <w:t>:</w:t>
      </w:r>
    </w:p>
    <w:p w14:paraId="1525D507" w14:textId="6FBCD00D" w:rsidR="00403519" w:rsidRDefault="00403519" w:rsidP="00F50F78">
      <w:pPr>
        <w:rPr>
          <w:i/>
          <w:iCs/>
        </w:rPr>
      </w:pPr>
      <w:r w:rsidRPr="00403519">
        <w:rPr>
          <w:i/>
          <w:iCs/>
        </w:rPr>
        <w:t>List the name and address of each study site, including investigator (contact), telephone and e-mail address.</w:t>
      </w:r>
    </w:p>
    <w:p w14:paraId="3986803A" w14:textId="629F11E8" w:rsidR="008C4FD2" w:rsidRDefault="008C4FD2" w:rsidP="00F50F78">
      <w:pPr>
        <w:rPr>
          <w:i/>
          <w:iCs/>
        </w:rPr>
      </w:pPr>
      <w:r>
        <w:rPr>
          <w:i/>
          <w:iCs/>
          <w:color w:val="9BBB59" w:themeColor="accent3"/>
        </w:rPr>
        <w:t>IRB application #</w:t>
      </w:r>
      <w:r w:rsidR="00B3380E">
        <w:rPr>
          <w:i/>
          <w:iCs/>
          <w:color w:val="9BBB59" w:themeColor="accent3"/>
        </w:rPr>
        <w:t>6</w:t>
      </w:r>
    </w:p>
    <w:p w14:paraId="1F9D77C8" w14:textId="77090759" w:rsidR="006048DF" w:rsidRDefault="006048DF" w:rsidP="00F50F78">
      <w:pPr>
        <w:rPr>
          <w:i/>
          <w:iCs/>
        </w:rPr>
      </w:pPr>
    </w:p>
    <w:p w14:paraId="3519FD8E" w14:textId="7FAB5A06" w:rsidR="006048DF" w:rsidRDefault="006048DF" w:rsidP="006048DF">
      <w:pPr>
        <w:rPr>
          <w:b/>
        </w:rPr>
      </w:pPr>
      <w:r>
        <w:rPr>
          <w:b/>
        </w:rPr>
        <w:t xml:space="preserve">TRIAL REGISTRATION </w:t>
      </w:r>
      <w:r w:rsidR="00973EEE">
        <w:rPr>
          <w:b/>
        </w:rPr>
        <w:t>INFORMATION:</w:t>
      </w:r>
    </w:p>
    <w:p w14:paraId="6BA9A68B" w14:textId="7FEF9DAC" w:rsidR="00973EEE" w:rsidRPr="00973EEE" w:rsidRDefault="00973EEE" w:rsidP="006048DF">
      <w:pPr>
        <w:rPr>
          <w:bCs/>
          <w:i/>
          <w:iCs/>
          <w:color w:val="4F81BD" w:themeColor="accent1"/>
        </w:rPr>
      </w:pPr>
      <w:r w:rsidRPr="00835405">
        <w:rPr>
          <w:b/>
          <w:i/>
          <w:iCs/>
          <w:color w:val="4F81BD" w:themeColor="accent1"/>
        </w:rPr>
        <w:t>Item 2a:</w:t>
      </w:r>
      <w:r w:rsidRPr="00973EEE">
        <w:rPr>
          <w:bCs/>
          <w:i/>
          <w:iCs/>
          <w:color w:val="4F81BD" w:themeColor="accent1"/>
        </w:rPr>
        <w:t xml:space="preserve"> Trial identifier and registry name. If not yet registered, name of intended registry.</w:t>
      </w:r>
    </w:p>
    <w:p w14:paraId="306BDD6A" w14:textId="3F2EED89" w:rsidR="006048DF" w:rsidRDefault="006048DF" w:rsidP="00F50F78">
      <w:pPr>
        <w:rPr>
          <w:sz w:val="14"/>
        </w:rPr>
      </w:pPr>
    </w:p>
    <w:p w14:paraId="7C146004" w14:textId="24A294C8" w:rsidR="00F70B8F" w:rsidRDefault="00F70B8F" w:rsidP="00F70B8F">
      <w:pPr>
        <w:rPr>
          <w:b/>
        </w:rPr>
      </w:pPr>
      <w:r>
        <w:rPr>
          <w:b/>
        </w:rPr>
        <w:t>ETHICS APPROVAL(s):</w:t>
      </w:r>
    </w:p>
    <w:p w14:paraId="065B6A94" w14:textId="37D38F9C" w:rsidR="00F70B8F" w:rsidRPr="00F027A0" w:rsidRDefault="00F027A0" w:rsidP="00F50F78">
      <w:pPr>
        <w:rPr>
          <w:i/>
          <w:iCs/>
          <w:color w:val="4F81BD" w:themeColor="accent1"/>
          <w:szCs w:val="44"/>
        </w:rPr>
      </w:pPr>
      <w:r w:rsidRPr="00F027A0">
        <w:rPr>
          <w:b/>
          <w:bCs/>
          <w:i/>
          <w:iCs/>
          <w:color w:val="4F81BD" w:themeColor="accent1"/>
          <w:szCs w:val="44"/>
        </w:rPr>
        <w:t>Item 24:</w:t>
      </w:r>
      <w:r w:rsidRPr="00F027A0">
        <w:rPr>
          <w:i/>
          <w:iCs/>
          <w:color w:val="4F81BD" w:themeColor="accent1"/>
          <w:szCs w:val="44"/>
        </w:rPr>
        <w:t xml:space="preserve"> Plans for seeking research ethics committee/institutional review board (REC/IRB) approval.</w:t>
      </w:r>
    </w:p>
    <w:p w14:paraId="3D539A46" w14:textId="25CE23BD" w:rsidR="00984C25" w:rsidRDefault="00E54EF9" w:rsidP="009D3287">
      <w:pPr>
        <w:pStyle w:val="Heading1"/>
        <w:jc w:val="center"/>
        <w:rPr>
          <w:sz w:val="32"/>
        </w:rPr>
      </w:pPr>
      <w:r w:rsidRPr="00952FC9">
        <w:rPr>
          <w:b w:val="0"/>
          <w:bCs/>
        </w:rPr>
        <w:br w:type="page"/>
      </w:r>
      <w:r w:rsidR="00744B13" w:rsidRPr="00E55A1F">
        <w:rPr>
          <w:rFonts w:ascii="Times New Roman" w:hAnsi="Times New Roman"/>
          <w:i/>
          <w:iCs/>
          <w:szCs w:val="24"/>
        </w:rPr>
        <w:lastRenderedPageBreak/>
        <w:t xml:space="preserve"> </w:t>
      </w:r>
      <w:r w:rsidR="006F41AC">
        <w:rPr>
          <w:sz w:val="32"/>
        </w:rPr>
        <w:t>STUDY PERSONAL</w:t>
      </w:r>
      <w:r w:rsidR="008C19E1" w:rsidRPr="008C19E1">
        <w:rPr>
          <w:sz w:val="32"/>
        </w:rPr>
        <w:t xml:space="preserve"> </w:t>
      </w:r>
      <w:r w:rsidR="008C19E1">
        <w:rPr>
          <w:sz w:val="32"/>
        </w:rPr>
        <w:t>- AUTHORSHIP CONSIDERATIONS</w:t>
      </w:r>
    </w:p>
    <w:p w14:paraId="703DBFE8" w14:textId="60B17560" w:rsidR="000300A3" w:rsidRDefault="000300A3" w:rsidP="000300A3">
      <w:pPr>
        <w:jc w:val="center"/>
        <w:rPr>
          <w:bCs/>
          <w:i/>
          <w:iCs/>
          <w:color w:val="4F81BD" w:themeColor="accent1"/>
        </w:rPr>
      </w:pPr>
      <w:r>
        <w:rPr>
          <w:rFonts w:ascii="Arial Bold" w:hAnsi="Arial Bold"/>
          <w:bCs/>
          <w:i/>
          <w:iCs/>
          <w:color w:val="9BBB59" w:themeColor="accent3"/>
          <w:szCs w:val="20"/>
        </w:rPr>
        <w:t xml:space="preserve">{Make sure personnel </w:t>
      </w:r>
      <w:r w:rsidR="00F339B7">
        <w:rPr>
          <w:rFonts w:ascii="Arial Bold" w:hAnsi="Arial Bold"/>
          <w:bCs/>
          <w:i/>
          <w:iCs/>
          <w:color w:val="9BBB59" w:themeColor="accent3"/>
          <w:szCs w:val="20"/>
        </w:rPr>
        <w:t>here match that listed in the IRB application #3</w:t>
      </w:r>
      <w:r w:rsidR="0072417E">
        <w:rPr>
          <w:rFonts w:ascii="Arial Bold" w:hAnsi="Arial Bold"/>
          <w:bCs/>
          <w:i/>
          <w:iCs/>
          <w:color w:val="9BBB59" w:themeColor="accent3"/>
          <w:szCs w:val="20"/>
        </w:rPr>
        <w:t>)</w:t>
      </w:r>
      <w:r w:rsidR="0072417E">
        <w:rPr>
          <w:rFonts w:ascii="Arial Bold" w:hAnsi="Arial Bold"/>
          <w:bCs/>
          <w:i/>
          <w:iCs/>
          <w:color w:val="9BBB59" w:themeColor="accent3"/>
          <w:szCs w:val="20"/>
        </w:rPr>
        <w:br/>
      </w:r>
      <w:r w:rsidR="0072417E" w:rsidRPr="00835405">
        <w:rPr>
          <w:b/>
          <w:i/>
          <w:iCs/>
          <w:color w:val="4F81BD" w:themeColor="accent1"/>
        </w:rPr>
        <w:t>Item 5a:</w:t>
      </w:r>
      <w:r w:rsidR="0072417E" w:rsidRPr="0072417E">
        <w:rPr>
          <w:bCs/>
          <w:i/>
          <w:iCs/>
          <w:color w:val="4F81BD" w:themeColor="accent1"/>
        </w:rPr>
        <w:t xml:space="preserve"> Names, affiliations, and roles of protocol contributors.</w:t>
      </w:r>
    </w:p>
    <w:p w14:paraId="12F0C609" w14:textId="4F699BEC" w:rsidR="00301741" w:rsidRPr="0072417E" w:rsidRDefault="00301741" w:rsidP="000300A3">
      <w:pPr>
        <w:jc w:val="center"/>
        <w:rPr>
          <w:bCs/>
          <w:i/>
          <w:iCs/>
          <w:color w:val="4F81BD" w:themeColor="accent1"/>
        </w:rPr>
      </w:pPr>
      <w:r w:rsidRPr="00301741">
        <w:rPr>
          <w:b/>
          <w:i/>
          <w:iCs/>
          <w:color w:val="4F81BD" w:themeColor="accent1"/>
        </w:rPr>
        <w:t>Item 31b:</w:t>
      </w:r>
      <w:r w:rsidRPr="00301741">
        <w:rPr>
          <w:bCs/>
          <w:i/>
          <w:iCs/>
          <w:color w:val="4F81BD" w:themeColor="accent1"/>
        </w:rPr>
        <w:t xml:space="preserve"> Authorship eligibility guidelines and any intended use of professional writers.</w:t>
      </w:r>
    </w:p>
    <w:tbl>
      <w:tblPr>
        <w:tblStyle w:val="TableGrid"/>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393"/>
        <w:gridCol w:w="3284"/>
        <w:gridCol w:w="2650"/>
      </w:tblGrid>
      <w:tr w:rsidR="006F41AC" w14:paraId="7FD9A50A" w14:textId="59B5247C" w:rsidTr="03A56627">
        <w:tc>
          <w:tcPr>
            <w:tcW w:w="3865" w:type="dxa"/>
            <w:gridSpan w:val="2"/>
          </w:tcPr>
          <w:p w14:paraId="2F1B7FB8" w14:textId="7C6B5082" w:rsidR="006F41AC" w:rsidRPr="003C2CC8" w:rsidRDefault="006F41AC" w:rsidP="003C2CC8">
            <w:pPr>
              <w:rPr>
                <w:b/>
              </w:rPr>
            </w:pPr>
            <w:r w:rsidRPr="00C00F3B">
              <w:rPr>
                <w:sz w:val="22"/>
                <w:szCs w:val="22"/>
              </w:rPr>
              <w:t>ICMJE recommends that authorship be based on the following 4 criteria</w:t>
            </w:r>
            <w:r w:rsidRPr="00A92856">
              <w:t>:</w:t>
            </w:r>
          </w:p>
        </w:tc>
        <w:tc>
          <w:tcPr>
            <w:tcW w:w="3284" w:type="dxa"/>
            <w:vAlign w:val="bottom"/>
          </w:tcPr>
          <w:p w14:paraId="4CFF7934" w14:textId="5AFD1595" w:rsidR="006F41AC" w:rsidRDefault="006F41AC" w:rsidP="005652D2">
            <w:pPr>
              <w:rPr>
                <w:b/>
              </w:rPr>
            </w:pPr>
            <w:r>
              <w:rPr>
                <w:b/>
              </w:rPr>
              <w:t>Proposed Study Personnel</w:t>
            </w:r>
            <w:r w:rsidR="001F5127">
              <w:rPr>
                <w:b/>
              </w:rPr>
              <w:t>*</w:t>
            </w:r>
            <w:r>
              <w:rPr>
                <w:b/>
              </w:rPr>
              <w:t xml:space="preserve"> Involvement</w:t>
            </w:r>
            <w:r w:rsidR="0072417E">
              <w:rPr>
                <w:b/>
              </w:rPr>
              <w:t xml:space="preserve"> &amp; Affiliation</w:t>
            </w:r>
            <w:r w:rsidR="00A9548C">
              <w:rPr>
                <w:b/>
              </w:rPr>
              <w:t>(</w:t>
            </w:r>
            <w:r w:rsidR="0072417E">
              <w:rPr>
                <w:b/>
              </w:rPr>
              <w:t>s</w:t>
            </w:r>
            <w:r w:rsidR="00A9548C">
              <w:rPr>
                <w:b/>
              </w:rPr>
              <w:t>)</w:t>
            </w:r>
          </w:p>
        </w:tc>
        <w:tc>
          <w:tcPr>
            <w:tcW w:w="2650" w:type="dxa"/>
            <w:vAlign w:val="bottom"/>
          </w:tcPr>
          <w:p w14:paraId="15457CE5" w14:textId="68B285D8" w:rsidR="006F41AC" w:rsidRDefault="00970B66" w:rsidP="03A56627">
            <w:pPr>
              <w:rPr>
                <w:b/>
                <w:bCs/>
              </w:rPr>
            </w:pPr>
            <w:r>
              <w:rPr>
                <w:b/>
                <w:bCs/>
              </w:rPr>
              <w:t>E</w:t>
            </w:r>
            <w:r w:rsidR="5D2F61F7" w:rsidRPr="03A56627">
              <w:rPr>
                <w:b/>
                <w:bCs/>
              </w:rPr>
              <w:t>mail</w:t>
            </w:r>
          </w:p>
        </w:tc>
      </w:tr>
      <w:tr w:rsidR="006F41AC" w14:paraId="40AE82BE" w14:textId="0C0A11D1" w:rsidTr="03A56627">
        <w:tc>
          <w:tcPr>
            <w:tcW w:w="472" w:type="dxa"/>
          </w:tcPr>
          <w:p w14:paraId="6B7E0E7A" w14:textId="51A8CBED" w:rsidR="006F41AC" w:rsidRPr="00BC3C62" w:rsidRDefault="006F41AC" w:rsidP="00BC3C62">
            <w:pPr>
              <w:rPr>
                <w:b/>
              </w:rPr>
            </w:pPr>
            <w:r>
              <w:rPr>
                <w:b/>
              </w:rPr>
              <w:t>1.</w:t>
            </w:r>
          </w:p>
        </w:tc>
        <w:tc>
          <w:tcPr>
            <w:tcW w:w="3393" w:type="dxa"/>
          </w:tcPr>
          <w:p w14:paraId="5B9D7913" w14:textId="15FC12E9" w:rsidR="006F41AC" w:rsidRPr="00BC3C62" w:rsidRDefault="006F41AC" w:rsidP="00BC3C62">
            <w:pPr>
              <w:rPr>
                <w:b/>
              </w:rPr>
            </w:pPr>
            <w:r w:rsidRPr="00A92856">
              <w:t>Substantial contributions to the conception or design of the work;</w:t>
            </w:r>
            <w:r>
              <w:t xml:space="preserve"> OR</w:t>
            </w:r>
          </w:p>
        </w:tc>
        <w:tc>
          <w:tcPr>
            <w:tcW w:w="3284" w:type="dxa"/>
          </w:tcPr>
          <w:p w14:paraId="433AC543" w14:textId="77777777" w:rsidR="006F41AC" w:rsidRDefault="006F41AC" w:rsidP="002B7E3B">
            <w:pPr>
              <w:rPr>
                <w:b/>
              </w:rPr>
            </w:pPr>
          </w:p>
        </w:tc>
        <w:tc>
          <w:tcPr>
            <w:tcW w:w="2650" w:type="dxa"/>
          </w:tcPr>
          <w:p w14:paraId="795A3180" w14:textId="77777777" w:rsidR="006F41AC" w:rsidRDefault="006F41AC" w:rsidP="002B7E3B">
            <w:pPr>
              <w:rPr>
                <w:b/>
              </w:rPr>
            </w:pPr>
          </w:p>
        </w:tc>
      </w:tr>
      <w:tr w:rsidR="006F41AC" w14:paraId="77002A33" w14:textId="63A7ACEB" w:rsidTr="03A56627">
        <w:tc>
          <w:tcPr>
            <w:tcW w:w="472" w:type="dxa"/>
          </w:tcPr>
          <w:p w14:paraId="1A24274D" w14:textId="39548CDF" w:rsidR="006F41AC" w:rsidRDefault="006F41AC" w:rsidP="002B7E3B">
            <w:pPr>
              <w:rPr>
                <w:b/>
              </w:rPr>
            </w:pPr>
          </w:p>
        </w:tc>
        <w:tc>
          <w:tcPr>
            <w:tcW w:w="3393" w:type="dxa"/>
          </w:tcPr>
          <w:p w14:paraId="01DA7FFB" w14:textId="557F9888" w:rsidR="006F41AC" w:rsidRDefault="006F41AC" w:rsidP="002B7E3B">
            <w:pPr>
              <w:rPr>
                <w:b/>
              </w:rPr>
            </w:pPr>
            <w:r w:rsidRPr="00A92856">
              <w:t>the acquisition</w:t>
            </w:r>
            <w:r>
              <w:t xml:space="preserve"> </w:t>
            </w:r>
            <w:r w:rsidRPr="00A92856">
              <w:t>of data for the work</w:t>
            </w:r>
            <w:r>
              <w:t>; OR</w:t>
            </w:r>
          </w:p>
        </w:tc>
        <w:tc>
          <w:tcPr>
            <w:tcW w:w="3284" w:type="dxa"/>
          </w:tcPr>
          <w:p w14:paraId="366C6234" w14:textId="77777777" w:rsidR="006F41AC" w:rsidRDefault="006F41AC" w:rsidP="002B7E3B">
            <w:pPr>
              <w:rPr>
                <w:b/>
              </w:rPr>
            </w:pPr>
          </w:p>
        </w:tc>
        <w:tc>
          <w:tcPr>
            <w:tcW w:w="2650" w:type="dxa"/>
          </w:tcPr>
          <w:p w14:paraId="32A1A124" w14:textId="77777777" w:rsidR="006F41AC" w:rsidRDefault="006F41AC" w:rsidP="002B7E3B">
            <w:pPr>
              <w:rPr>
                <w:b/>
              </w:rPr>
            </w:pPr>
          </w:p>
        </w:tc>
      </w:tr>
      <w:tr w:rsidR="006F41AC" w14:paraId="09179201" w14:textId="627483AA" w:rsidTr="03A56627">
        <w:tc>
          <w:tcPr>
            <w:tcW w:w="472" w:type="dxa"/>
          </w:tcPr>
          <w:p w14:paraId="5486DAA9" w14:textId="45B8E422" w:rsidR="006F41AC" w:rsidRPr="003C2CC8" w:rsidRDefault="006F41AC" w:rsidP="002B7E3B">
            <w:pPr>
              <w:rPr>
                <w:bCs/>
              </w:rPr>
            </w:pPr>
          </w:p>
        </w:tc>
        <w:tc>
          <w:tcPr>
            <w:tcW w:w="3393" w:type="dxa"/>
          </w:tcPr>
          <w:p w14:paraId="5C5FD80B" w14:textId="2FDF22D1" w:rsidR="006F41AC" w:rsidRPr="003C2CC8" w:rsidRDefault="006F41AC" w:rsidP="002B7E3B">
            <w:pPr>
              <w:rPr>
                <w:bCs/>
              </w:rPr>
            </w:pPr>
            <w:r>
              <w:rPr>
                <w:bCs/>
              </w:rPr>
              <w:t xml:space="preserve">the analysis </w:t>
            </w:r>
            <w:r w:rsidRPr="00A92856">
              <w:t>of data for the work</w:t>
            </w:r>
            <w:r>
              <w:t>; OR</w:t>
            </w:r>
          </w:p>
        </w:tc>
        <w:tc>
          <w:tcPr>
            <w:tcW w:w="3284" w:type="dxa"/>
          </w:tcPr>
          <w:p w14:paraId="63EFFF07" w14:textId="77777777" w:rsidR="006F41AC" w:rsidRDefault="006F41AC" w:rsidP="002B7E3B">
            <w:pPr>
              <w:rPr>
                <w:b/>
              </w:rPr>
            </w:pPr>
          </w:p>
        </w:tc>
        <w:tc>
          <w:tcPr>
            <w:tcW w:w="2650" w:type="dxa"/>
          </w:tcPr>
          <w:p w14:paraId="2AEBF9CF" w14:textId="77777777" w:rsidR="006F41AC" w:rsidRDefault="006F41AC" w:rsidP="002B7E3B">
            <w:pPr>
              <w:rPr>
                <w:b/>
              </w:rPr>
            </w:pPr>
          </w:p>
        </w:tc>
      </w:tr>
      <w:tr w:rsidR="006F41AC" w14:paraId="360581D5" w14:textId="21AEF1C1" w:rsidTr="03A56627">
        <w:tc>
          <w:tcPr>
            <w:tcW w:w="472" w:type="dxa"/>
          </w:tcPr>
          <w:p w14:paraId="07FE89C2" w14:textId="7C01130E" w:rsidR="006F41AC" w:rsidRPr="00BC3C62" w:rsidRDefault="006F41AC" w:rsidP="002B7E3B">
            <w:pPr>
              <w:rPr>
                <w:bCs/>
              </w:rPr>
            </w:pPr>
          </w:p>
        </w:tc>
        <w:tc>
          <w:tcPr>
            <w:tcW w:w="3393" w:type="dxa"/>
          </w:tcPr>
          <w:p w14:paraId="6848D766" w14:textId="1E47894A" w:rsidR="006F41AC" w:rsidRPr="00BC3C62" w:rsidRDefault="006F41AC" w:rsidP="002B7E3B">
            <w:pPr>
              <w:rPr>
                <w:bCs/>
              </w:rPr>
            </w:pPr>
            <w:r>
              <w:rPr>
                <w:bCs/>
              </w:rPr>
              <w:t>the interpretation of data for the work.</w:t>
            </w:r>
          </w:p>
        </w:tc>
        <w:tc>
          <w:tcPr>
            <w:tcW w:w="3284" w:type="dxa"/>
          </w:tcPr>
          <w:p w14:paraId="4D7C563F" w14:textId="77777777" w:rsidR="006F41AC" w:rsidRDefault="006F41AC" w:rsidP="002B7E3B">
            <w:pPr>
              <w:rPr>
                <w:b/>
              </w:rPr>
            </w:pPr>
          </w:p>
        </w:tc>
        <w:tc>
          <w:tcPr>
            <w:tcW w:w="2650" w:type="dxa"/>
          </w:tcPr>
          <w:p w14:paraId="4F7D2C83" w14:textId="77777777" w:rsidR="006F41AC" w:rsidRDefault="006F41AC" w:rsidP="002B7E3B">
            <w:pPr>
              <w:rPr>
                <w:b/>
              </w:rPr>
            </w:pPr>
          </w:p>
        </w:tc>
      </w:tr>
      <w:tr w:rsidR="006F41AC" w14:paraId="70FB6493" w14:textId="7F9DC258" w:rsidTr="03A56627">
        <w:tc>
          <w:tcPr>
            <w:tcW w:w="472" w:type="dxa"/>
          </w:tcPr>
          <w:p w14:paraId="6092C995" w14:textId="5C3D1646" w:rsidR="006F41AC" w:rsidRDefault="006F41AC" w:rsidP="002B7E3B">
            <w:pPr>
              <w:rPr>
                <w:b/>
              </w:rPr>
            </w:pPr>
            <w:r>
              <w:rPr>
                <w:b/>
              </w:rPr>
              <w:t>2.</w:t>
            </w:r>
          </w:p>
        </w:tc>
        <w:tc>
          <w:tcPr>
            <w:tcW w:w="3393" w:type="dxa"/>
          </w:tcPr>
          <w:p w14:paraId="0C52A525" w14:textId="47B0A1C7" w:rsidR="006F41AC" w:rsidRDefault="006F41AC" w:rsidP="002B7E3B">
            <w:pPr>
              <w:rPr>
                <w:b/>
              </w:rPr>
            </w:pPr>
            <w:r w:rsidRPr="00A92856">
              <w:t>Drafting the work</w:t>
            </w:r>
            <w:r>
              <w:t>; OR</w:t>
            </w:r>
          </w:p>
        </w:tc>
        <w:tc>
          <w:tcPr>
            <w:tcW w:w="3284" w:type="dxa"/>
          </w:tcPr>
          <w:p w14:paraId="59962AF8" w14:textId="77777777" w:rsidR="006F41AC" w:rsidRDefault="006F41AC" w:rsidP="002B7E3B">
            <w:pPr>
              <w:rPr>
                <w:b/>
              </w:rPr>
            </w:pPr>
          </w:p>
        </w:tc>
        <w:tc>
          <w:tcPr>
            <w:tcW w:w="2650" w:type="dxa"/>
          </w:tcPr>
          <w:p w14:paraId="62359FAE" w14:textId="77777777" w:rsidR="006F41AC" w:rsidRDefault="006F41AC" w:rsidP="002B7E3B">
            <w:pPr>
              <w:rPr>
                <w:b/>
              </w:rPr>
            </w:pPr>
          </w:p>
        </w:tc>
      </w:tr>
      <w:tr w:rsidR="006F41AC" w14:paraId="76A45424" w14:textId="20FA7BF7" w:rsidTr="03A56627">
        <w:tc>
          <w:tcPr>
            <w:tcW w:w="472" w:type="dxa"/>
          </w:tcPr>
          <w:p w14:paraId="05E4423C" w14:textId="77777777" w:rsidR="006F41AC" w:rsidRDefault="006F41AC" w:rsidP="002B7E3B">
            <w:pPr>
              <w:rPr>
                <w:b/>
              </w:rPr>
            </w:pPr>
          </w:p>
        </w:tc>
        <w:tc>
          <w:tcPr>
            <w:tcW w:w="3393" w:type="dxa"/>
          </w:tcPr>
          <w:p w14:paraId="774E5E99" w14:textId="223418AD" w:rsidR="006F41AC" w:rsidRDefault="006F41AC" w:rsidP="002B7E3B">
            <w:pPr>
              <w:rPr>
                <w:b/>
              </w:rPr>
            </w:pPr>
            <w:r w:rsidRPr="00A92856">
              <w:t>revising it critically for important intellectual content</w:t>
            </w:r>
            <w:r>
              <w:t>.</w:t>
            </w:r>
          </w:p>
        </w:tc>
        <w:tc>
          <w:tcPr>
            <w:tcW w:w="3284" w:type="dxa"/>
          </w:tcPr>
          <w:p w14:paraId="149015E3" w14:textId="77777777" w:rsidR="006F41AC" w:rsidRDefault="006F41AC" w:rsidP="002B7E3B">
            <w:pPr>
              <w:rPr>
                <w:b/>
              </w:rPr>
            </w:pPr>
          </w:p>
        </w:tc>
        <w:tc>
          <w:tcPr>
            <w:tcW w:w="2650" w:type="dxa"/>
          </w:tcPr>
          <w:p w14:paraId="4472792A" w14:textId="77777777" w:rsidR="006F41AC" w:rsidRDefault="006F41AC" w:rsidP="002B7E3B">
            <w:pPr>
              <w:rPr>
                <w:b/>
              </w:rPr>
            </w:pPr>
          </w:p>
        </w:tc>
      </w:tr>
      <w:tr w:rsidR="006F41AC" w14:paraId="33A884F3" w14:textId="085CE617" w:rsidTr="03A56627">
        <w:tc>
          <w:tcPr>
            <w:tcW w:w="472" w:type="dxa"/>
          </w:tcPr>
          <w:p w14:paraId="28F5EF66" w14:textId="23736DB1" w:rsidR="006F41AC" w:rsidRDefault="006F41AC" w:rsidP="002B7E3B">
            <w:pPr>
              <w:rPr>
                <w:b/>
              </w:rPr>
            </w:pPr>
            <w:r>
              <w:rPr>
                <w:b/>
              </w:rPr>
              <w:t>3.</w:t>
            </w:r>
          </w:p>
        </w:tc>
        <w:tc>
          <w:tcPr>
            <w:tcW w:w="3393" w:type="dxa"/>
          </w:tcPr>
          <w:p w14:paraId="7DEDF1B2" w14:textId="046B6911" w:rsidR="006F41AC" w:rsidRPr="00A92856" w:rsidRDefault="006F41AC" w:rsidP="002B7E3B">
            <w:r w:rsidRPr="00A92856">
              <w:t>Final approval of the version to be published</w:t>
            </w:r>
            <w:r>
              <w:t>.</w:t>
            </w:r>
          </w:p>
        </w:tc>
        <w:tc>
          <w:tcPr>
            <w:tcW w:w="3284" w:type="dxa"/>
          </w:tcPr>
          <w:p w14:paraId="2C5E2B1B" w14:textId="77777777" w:rsidR="006F41AC" w:rsidRDefault="006F41AC" w:rsidP="002B7E3B">
            <w:pPr>
              <w:rPr>
                <w:b/>
              </w:rPr>
            </w:pPr>
          </w:p>
        </w:tc>
        <w:tc>
          <w:tcPr>
            <w:tcW w:w="2650" w:type="dxa"/>
          </w:tcPr>
          <w:p w14:paraId="6EF3AB10" w14:textId="77777777" w:rsidR="006F41AC" w:rsidRDefault="006F41AC" w:rsidP="002B7E3B">
            <w:pPr>
              <w:rPr>
                <w:b/>
              </w:rPr>
            </w:pPr>
          </w:p>
        </w:tc>
      </w:tr>
      <w:tr w:rsidR="006F41AC" w14:paraId="76178E39" w14:textId="181F5EE9" w:rsidTr="03A56627">
        <w:tc>
          <w:tcPr>
            <w:tcW w:w="472" w:type="dxa"/>
          </w:tcPr>
          <w:p w14:paraId="53E07FAC" w14:textId="50347D35" w:rsidR="006F41AC" w:rsidRDefault="006F41AC" w:rsidP="002B7E3B">
            <w:pPr>
              <w:rPr>
                <w:b/>
              </w:rPr>
            </w:pPr>
            <w:r>
              <w:rPr>
                <w:b/>
              </w:rPr>
              <w:t>4.</w:t>
            </w:r>
          </w:p>
        </w:tc>
        <w:tc>
          <w:tcPr>
            <w:tcW w:w="3393" w:type="dxa"/>
          </w:tcPr>
          <w:p w14:paraId="668ED920" w14:textId="28D21A36" w:rsidR="006F41AC" w:rsidRPr="00A92856" w:rsidRDefault="006F41AC" w:rsidP="002B7E3B">
            <w:r w:rsidRPr="00A92856">
              <w:t>Agreement to be accountable for all aspects of the work in ensuring that questions related to the accuracy or integrity of any part of the work are appropriately investigated and resolved.</w:t>
            </w:r>
          </w:p>
        </w:tc>
        <w:tc>
          <w:tcPr>
            <w:tcW w:w="3284" w:type="dxa"/>
          </w:tcPr>
          <w:p w14:paraId="112C9332" w14:textId="77777777" w:rsidR="006F41AC" w:rsidRDefault="006F41AC" w:rsidP="002B7E3B">
            <w:pPr>
              <w:rPr>
                <w:b/>
              </w:rPr>
            </w:pPr>
          </w:p>
        </w:tc>
        <w:tc>
          <w:tcPr>
            <w:tcW w:w="2650" w:type="dxa"/>
          </w:tcPr>
          <w:p w14:paraId="0688CE50" w14:textId="77777777" w:rsidR="006F41AC" w:rsidRDefault="006F41AC" w:rsidP="002B7E3B">
            <w:pPr>
              <w:rPr>
                <w:b/>
              </w:rPr>
            </w:pPr>
          </w:p>
        </w:tc>
      </w:tr>
    </w:tbl>
    <w:p w14:paraId="6A06BD38" w14:textId="77777777" w:rsidR="009D3287" w:rsidRDefault="009D3287" w:rsidP="002B7E3B">
      <w:pPr>
        <w:rPr>
          <w:bCs/>
        </w:rPr>
      </w:pPr>
    </w:p>
    <w:p w14:paraId="5E0C8D60" w14:textId="06542A2C" w:rsidR="00E7245F" w:rsidRPr="00403519" w:rsidRDefault="00CD4245" w:rsidP="00E7245F">
      <w:pPr>
        <w:rPr>
          <w:bCs/>
          <w:sz w:val="22"/>
          <w:szCs w:val="22"/>
        </w:rPr>
      </w:pPr>
      <w:r w:rsidRPr="00127E7C">
        <w:rPr>
          <w:bCs/>
        </w:rPr>
        <w:t>*</w:t>
      </w:r>
      <w:r w:rsidR="00E7245F" w:rsidRPr="00E7245F">
        <w:rPr>
          <w:bCs/>
          <w:sz w:val="22"/>
          <w:szCs w:val="22"/>
        </w:rPr>
        <w:t xml:space="preserve"> </w:t>
      </w:r>
      <w:r w:rsidR="00E7245F" w:rsidRPr="00403519">
        <w:rPr>
          <w:bCs/>
          <w:sz w:val="22"/>
          <w:szCs w:val="22"/>
        </w:rPr>
        <w:t xml:space="preserve">Study personnel must have a thorough understanding of </w:t>
      </w:r>
      <w:r w:rsidR="00022EBA">
        <w:rPr>
          <w:bCs/>
          <w:sz w:val="22"/>
          <w:szCs w:val="22"/>
        </w:rPr>
        <w:t xml:space="preserve">their portion </w:t>
      </w:r>
      <w:r w:rsidR="00E7245F" w:rsidRPr="00403519">
        <w:rPr>
          <w:bCs/>
          <w:sz w:val="22"/>
          <w:szCs w:val="22"/>
        </w:rPr>
        <w:t>of the study</w:t>
      </w:r>
      <w:r w:rsidR="00022EBA">
        <w:rPr>
          <w:bCs/>
          <w:sz w:val="22"/>
          <w:szCs w:val="22"/>
        </w:rPr>
        <w:t xml:space="preserve"> (and </w:t>
      </w:r>
      <w:r w:rsidR="009516C5">
        <w:rPr>
          <w:bCs/>
          <w:sz w:val="22"/>
          <w:szCs w:val="22"/>
        </w:rPr>
        <w:t>be aware of all portions)</w:t>
      </w:r>
      <w:r w:rsidR="00E7245F" w:rsidRPr="00403519">
        <w:rPr>
          <w:bCs/>
          <w:sz w:val="22"/>
          <w:szCs w:val="22"/>
        </w:rPr>
        <w:t xml:space="preserve">. Not all study personnel are </w:t>
      </w:r>
      <w:r w:rsidR="00E7245F">
        <w:rPr>
          <w:bCs/>
          <w:sz w:val="22"/>
          <w:szCs w:val="22"/>
        </w:rPr>
        <w:t>expected/</w:t>
      </w:r>
      <w:r w:rsidR="00E7245F" w:rsidRPr="00403519">
        <w:rPr>
          <w:bCs/>
          <w:sz w:val="22"/>
          <w:szCs w:val="22"/>
        </w:rPr>
        <w:t xml:space="preserve">required to be authors. If study personnel do not meet all criteria, they </w:t>
      </w:r>
      <w:r w:rsidR="00E7245F">
        <w:rPr>
          <w:bCs/>
          <w:sz w:val="22"/>
          <w:szCs w:val="22"/>
        </w:rPr>
        <w:t>should</w:t>
      </w:r>
      <w:r w:rsidR="00E7245F" w:rsidRPr="00403519">
        <w:rPr>
          <w:bCs/>
          <w:sz w:val="22"/>
          <w:szCs w:val="22"/>
        </w:rPr>
        <w:t xml:space="preserve"> be </w:t>
      </w:r>
      <w:r w:rsidR="00E7245F">
        <w:rPr>
          <w:bCs/>
          <w:sz w:val="22"/>
          <w:szCs w:val="22"/>
        </w:rPr>
        <w:t xml:space="preserve">invited to be </w:t>
      </w:r>
      <w:r w:rsidR="00E7245F" w:rsidRPr="00403519">
        <w:rPr>
          <w:bCs/>
          <w:sz w:val="22"/>
          <w:szCs w:val="22"/>
        </w:rPr>
        <w:t xml:space="preserve">acknowledged in </w:t>
      </w:r>
      <w:r w:rsidR="009516C5">
        <w:rPr>
          <w:bCs/>
          <w:sz w:val="22"/>
          <w:szCs w:val="22"/>
        </w:rPr>
        <w:t>any scientific outputs</w:t>
      </w:r>
      <w:r w:rsidR="00E7245F" w:rsidRPr="00403519">
        <w:rPr>
          <w:bCs/>
          <w:sz w:val="22"/>
          <w:szCs w:val="22"/>
        </w:rPr>
        <w:t>.</w:t>
      </w:r>
    </w:p>
    <w:p w14:paraId="2298738B" w14:textId="77777777" w:rsidR="00E7245F" w:rsidRPr="00403519" w:rsidRDefault="00E7245F" w:rsidP="00E7245F">
      <w:pPr>
        <w:rPr>
          <w:bCs/>
          <w:sz w:val="22"/>
          <w:szCs w:val="22"/>
        </w:rPr>
      </w:pPr>
    </w:p>
    <w:p w14:paraId="678BE512" w14:textId="68CA1E86" w:rsidR="009A0AEC" w:rsidRDefault="00403519" w:rsidP="00403519">
      <w:pPr>
        <w:rPr>
          <w:bCs/>
          <w:sz w:val="22"/>
          <w:szCs w:val="22"/>
        </w:rPr>
      </w:pPr>
      <w:proofErr w:type="gramStart"/>
      <w:r w:rsidRPr="00403519">
        <w:rPr>
          <w:bCs/>
          <w:sz w:val="22"/>
          <w:szCs w:val="22"/>
        </w:rPr>
        <w:t>In order to</w:t>
      </w:r>
      <w:proofErr w:type="gramEnd"/>
      <w:r w:rsidRPr="00403519">
        <w:rPr>
          <w:bCs/>
          <w:sz w:val="22"/>
          <w:szCs w:val="22"/>
        </w:rPr>
        <w:t xml:space="preserve"> be listed as an author on </w:t>
      </w:r>
      <w:r w:rsidR="009516C5">
        <w:rPr>
          <w:bCs/>
          <w:sz w:val="22"/>
          <w:szCs w:val="22"/>
        </w:rPr>
        <w:t>a</w:t>
      </w:r>
      <w:r w:rsidRPr="00403519">
        <w:rPr>
          <w:bCs/>
          <w:sz w:val="22"/>
          <w:szCs w:val="22"/>
        </w:rPr>
        <w:t xml:space="preserve"> poster/presentation/manuscript, an individual must have </w:t>
      </w:r>
      <w:r w:rsidR="00C00F3B">
        <w:rPr>
          <w:bCs/>
          <w:sz w:val="22"/>
          <w:szCs w:val="22"/>
        </w:rPr>
        <w:t xml:space="preserve">contributed to </w:t>
      </w:r>
      <w:r w:rsidRPr="00403519">
        <w:rPr>
          <w:bCs/>
          <w:sz w:val="22"/>
          <w:szCs w:val="22"/>
        </w:rPr>
        <w:t xml:space="preserve">all four categories. </w:t>
      </w:r>
      <w:r w:rsidR="009A0AEC" w:rsidRPr="00403519">
        <w:rPr>
          <w:bCs/>
          <w:sz w:val="22"/>
          <w:szCs w:val="22"/>
        </w:rPr>
        <w:t>Authors are expected to be able to answer</w:t>
      </w:r>
      <w:r w:rsidR="009516C5">
        <w:rPr>
          <w:bCs/>
          <w:sz w:val="22"/>
          <w:szCs w:val="22"/>
        </w:rPr>
        <w:t>/supp</w:t>
      </w:r>
      <w:r w:rsidR="00C4775F">
        <w:rPr>
          <w:bCs/>
          <w:sz w:val="22"/>
          <w:szCs w:val="22"/>
        </w:rPr>
        <w:t>ort any</w:t>
      </w:r>
      <w:r w:rsidR="009A0AEC" w:rsidRPr="00403519">
        <w:rPr>
          <w:bCs/>
          <w:sz w:val="22"/>
          <w:szCs w:val="22"/>
        </w:rPr>
        <w:t xml:space="preserve"> questions relat</w:t>
      </w:r>
      <w:r w:rsidR="00C4775F">
        <w:rPr>
          <w:bCs/>
          <w:sz w:val="22"/>
          <w:szCs w:val="22"/>
        </w:rPr>
        <w:t>ed to</w:t>
      </w:r>
      <w:r w:rsidR="009A0AEC" w:rsidRPr="00403519">
        <w:rPr>
          <w:bCs/>
          <w:sz w:val="22"/>
          <w:szCs w:val="22"/>
        </w:rPr>
        <w:t xml:space="preserve"> the </w:t>
      </w:r>
      <w:r w:rsidR="00C4775F">
        <w:rPr>
          <w:bCs/>
          <w:sz w:val="22"/>
          <w:szCs w:val="22"/>
        </w:rPr>
        <w:t xml:space="preserve">research </w:t>
      </w:r>
      <w:r w:rsidR="009A0AEC" w:rsidRPr="00403519">
        <w:rPr>
          <w:bCs/>
          <w:sz w:val="22"/>
          <w:szCs w:val="22"/>
        </w:rPr>
        <w:t>question, design</w:t>
      </w:r>
      <w:r w:rsidR="00C4775F">
        <w:rPr>
          <w:bCs/>
          <w:sz w:val="22"/>
          <w:szCs w:val="22"/>
        </w:rPr>
        <w:t>,</w:t>
      </w:r>
      <w:r w:rsidR="009A0AEC" w:rsidRPr="00403519">
        <w:rPr>
          <w:bCs/>
          <w:sz w:val="22"/>
          <w:szCs w:val="22"/>
        </w:rPr>
        <w:t xml:space="preserve"> and results.</w:t>
      </w:r>
    </w:p>
    <w:p w14:paraId="31DDBC78" w14:textId="77777777" w:rsidR="009A0AEC" w:rsidRDefault="009A0AEC" w:rsidP="00403519">
      <w:pPr>
        <w:rPr>
          <w:bCs/>
          <w:sz w:val="22"/>
          <w:szCs w:val="22"/>
        </w:rPr>
      </w:pPr>
    </w:p>
    <w:p w14:paraId="2149251F" w14:textId="447A9CE8" w:rsidR="002B7E3B" w:rsidRPr="00403519" w:rsidRDefault="001F67AD" w:rsidP="00403519">
      <w:pPr>
        <w:rPr>
          <w:bCs/>
          <w:sz w:val="22"/>
          <w:szCs w:val="22"/>
        </w:rPr>
      </w:pPr>
      <w:r>
        <w:rPr>
          <w:bCs/>
          <w:sz w:val="22"/>
          <w:szCs w:val="22"/>
        </w:rPr>
        <w:t xml:space="preserve">NOTE: </w:t>
      </w:r>
      <w:r w:rsidR="00403519" w:rsidRPr="00403519">
        <w:rPr>
          <w:bCs/>
          <w:sz w:val="22"/>
          <w:szCs w:val="22"/>
        </w:rPr>
        <w:t xml:space="preserve">Final order of authorship is at the discretion of the </w:t>
      </w:r>
      <w:r w:rsidR="009A0AEC">
        <w:rPr>
          <w:bCs/>
          <w:sz w:val="22"/>
          <w:szCs w:val="22"/>
        </w:rPr>
        <w:t>senior author</w:t>
      </w:r>
      <w:r w:rsidR="00403519" w:rsidRPr="00403519">
        <w:rPr>
          <w:bCs/>
          <w:sz w:val="22"/>
          <w:szCs w:val="22"/>
        </w:rPr>
        <w:t xml:space="preserve"> and will be determined by individual contributions relating to the study idea, design and data collection, writing of the manuscript, as well as general volume of work contributed and used. </w:t>
      </w:r>
    </w:p>
    <w:p w14:paraId="4A66EF0B" w14:textId="0181DEAE" w:rsidR="00435591" w:rsidRPr="00E55A1F" w:rsidRDefault="00435591" w:rsidP="00127E7C">
      <w:pPr>
        <w:pStyle w:val="Default"/>
        <w:sectPr w:rsidR="00435591" w:rsidRPr="00E55A1F" w:rsidSect="003F1770">
          <w:footerReference w:type="default" r:id="rId13"/>
          <w:headerReference w:type="first" r:id="rId14"/>
          <w:footerReference w:type="first" r:id="rId15"/>
          <w:pgSz w:w="12240" w:h="15840" w:code="1"/>
          <w:pgMar w:top="1440" w:right="1440" w:bottom="1440" w:left="1440" w:header="720" w:footer="576" w:gutter="0"/>
          <w:cols w:space="720"/>
          <w:formProt w:val="0"/>
          <w:titlePg/>
          <w:docGrid w:linePitch="360"/>
        </w:sectPr>
      </w:pPr>
      <w:r w:rsidRPr="00E55A1F">
        <w:br w:type="page"/>
      </w:r>
    </w:p>
    <w:p w14:paraId="69ED4E7D" w14:textId="30F22D2F" w:rsidR="00D639E0" w:rsidRDefault="00121B87" w:rsidP="00052D60">
      <w:pPr>
        <w:pStyle w:val="Heading1"/>
      </w:pPr>
      <w:bookmarkStart w:id="3" w:name="_Toc182636485"/>
      <w:bookmarkStart w:id="4" w:name="_Toc182643328"/>
      <w:bookmarkStart w:id="5" w:name="_Toc182646402"/>
      <w:bookmarkStart w:id="6" w:name="_Toc182646876"/>
      <w:bookmarkStart w:id="7" w:name="_Toc323806630"/>
      <w:r w:rsidRPr="00E55A1F">
        <w:lastRenderedPageBreak/>
        <w:t>1. STUDY OBJECTIVES</w:t>
      </w:r>
      <w:bookmarkEnd w:id="3"/>
      <w:bookmarkEnd w:id="4"/>
      <w:bookmarkEnd w:id="5"/>
      <w:bookmarkEnd w:id="6"/>
      <w:bookmarkEnd w:id="7"/>
    </w:p>
    <w:p w14:paraId="55BC396B" w14:textId="4FE026E2" w:rsidR="00EB2741" w:rsidRDefault="00A52BA1" w:rsidP="00EB2741">
      <w:pPr>
        <w:rPr>
          <w:i/>
          <w:iCs/>
          <w:color w:val="9BBB59" w:themeColor="accent3"/>
        </w:rPr>
      </w:pPr>
      <w:r>
        <w:rPr>
          <w:i/>
          <w:iCs/>
          <w:color w:val="9BBB59" w:themeColor="accent3"/>
        </w:rPr>
        <w:t>IRB application #</w:t>
      </w:r>
      <w:r w:rsidR="00BC63BC">
        <w:rPr>
          <w:i/>
          <w:iCs/>
          <w:color w:val="9BBB59" w:themeColor="accent3"/>
        </w:rPr>
        <w:t>8</w:t>
      </w:r>
      <w:r>
        <w:rPr>
          <w:i/>
          <w:iCs/>
          <w:color w:val="9BBB59" w:themeColor="accent3"/>
        </w:rPr>
        <w:t>a</w:t>
      </w:r>
    </w:p>
    <w:p w14:paraId="2871303C" w14:textId="128848A4" w:rsidR="00537B25" w:rsidRPr="00537B25" w:rsidRDefault="00537B25" w:rsidP="00EB2741">
      <w:pPr>
        <w:rPr>
          <w:i/>
          <w:iCs/>
          <w:color w:val="4F81BD" w:themeColor="accent1"/>
        </w:rPr>
      </w:pPr>
      <w:r w:rsidRPr="004F1851">
        <w:rPr>
          <w:b/>
          <w:bCs/>
          <w:i/>
          <w:iCs/>
          <w:color w:val="4F81BD" w:themeColor="accent1"/>
        </w:rPr>
        <w:t>Item 7:</w:t>
      </w:r>
      <w:r w:rsidRPr="00537B25">
        <w:rPr>
          <w:i/>
          <w:iCs/>
          <w:color w:val="4F81BD" w:themeColor="accent1"/>
        </w:rPr>
        <w:t xml:space="preserve"> Specific objectives or hypotheses.</w:t>
      </w:r>
    </w:p>
    <w:p w14:paraId="4FE8F4EA" w14:textId="77777777" w:rsidR="00984C25" w:rsidRPr="00E55A1F" w:rsidRDefault="009A7153" w:rsidP="00052D60">
      <w:pPr>
        <w:pStyle w:val="Heading2"/>
      </w:pPr>
      <w:bookmarkStart w:id="8" w:name="_Toc182636486"/>
      <w:bookmarkStart w:id="9" w:name="_Toc182643329"/>
      <w:bookmarkStart w:id="10" w:name="_Toc182645053"/>
      <w:bookmarkStart w:id="11" w:name="_Toc182646403"/>
      <w:bookmarkStart w:id="12" w:name="_Toc182646877"/>
      <w:bookmarkStart w:id="13" w:name="_Toc182648178"/>
      <w:bookmarkStart w:id="14" w:name="_Toc182649366"/>
      <w:bookmarkStart w:id="15" w:name="_Toc182630309"/>
      <w:bookmarkStart w:id="16" w:name="_Toc182630583"/>
      <w:bookmarkStart w:id="17" w:name="_Toc182636487"/>
      <w:bookmarkStart w:id="18" w:name="_Toc182643330"/>
      <w:bookmarkStart w:id="19" w:name="_Toc182646404"/>
      <w:bookmarkStart w:id="20" w:name="_Toc182646878"/>
      <w:bookmarkStart w:id="21" w:name="_Toc323806631"/>
      <w:bookmarkEnd w:id="8"/>
      <w:bookmarkEnd w:id="9"/>
      <w:bookmarkEnd w:id="10"/>
      <w:bookmarkEnd w:id="11"/>
      <w:bookmarkEnd w:id="12"/>
      <w:bookmarkEnd w:id="13"/>
      <w:bookmarkEnd w:id="14"/>
      <w:r w:rsidRPr="00E55A1F">
        <w:t>1.1</w:t>
      </w:r>
      <w:r w:rsidRPr="00E55A1F">
        <w:tab/>
      </w:r>
      <w:r w:rsidR="00984C25" w:rsidRPr="00E55A1F">
        <w:t>Primary Objective</w:t>
      </w:r>
      <w:bookmarkEnd w:id="15"/>
      <w:bookmarkEnd w:id="16"/>
      <w:bookmarkEnd w:id="17"/>
      <w:bookmarkEnd w:id="18"/>
      <w:bookmarkEnd w:id="19"/>
      <w:bookmarkEnd w:id="20"/>
      <w:bookmarkEnd w:id="21"/>
    </w:p>
    <w:p w14:paraId="3708973D" w14:textId="55F69BF6" w:rsidR="00984C25" w:rsidRDefault="00984C25" w:rsidP="00052D60">
      <w:pPr>
        <w:pStyle w:val="Default"/>
      </w:pPr>
      <w:r w:rsidRPr="00E55A1F">
        <w:t xml:space="preserve">The primary objective should </w:t>
      </w:r>
      <w:r w:rsidR="006A09B4">
        <w:t>be specific and include</w:t>
      </w:r>
      <w:r w:rsidR="00994FBA">
        <w:t xml:space="preserve"> population / intervention / comparison / outcome / timeline (as applicable)</w:t>
      </w:r>
      <w:r w:rsidR="00A606A8" w:rsidRPr="00E55A1F">
        <w:t xml:space="preserve">. </w:t>
      </w:r>
      <w:r w:rsidR="00994FBA">
        <w:t>T</w:t>
      </w:r>
      <w:r w:rsidRPr="00E55A1F">
        <w:t xml:space="preserve">he hypothesis </w:t>
      </w:r>
      <w:r w:rsidR="00994FBA">
        <w:t xml:space="preserve">needs to be stated </w:t>
      </w:r>
      <w:r w:rsidRPr="00E55A1F">
        <w:t>in quantifiable term</w:t>
      </w:r>
      <w:r w:rsidR="0063313A">
        <w:t>s.</w:t>
      </w:r>
      <w:r w:rsidR="00A606A8" w:rsidRPr="00E55A1F">
        <w:t xml:space="preserve"> </w:t>
      </w:r>
    </w:p>
    <w:p w14:paraId="5F9EDE05" w14:textId="77777777" w:rsidR="002F1A40" w:rsidRPr="00E55A1F" w:rsidRDefault="009A7153" w:rsidP="00052D60">
      <w:pPr>
        <w:pStyle w:val="Heading2"/>
      </w:pPr>
      <w:bookmarkStart w:id="22" w:name="_Toc182630310"/>
      <w:bookmarkStart w:id="23" w:name="_Toc182630584"/>
      <w:bookmarkStart w:id="24" w:name="_Toc182636488"/>
      <w:bookmarkStart w:id="25" w:name="_Toc182643331"/>
      <w:bookmarkStart w:id="26" w:name="_Toc182646405"/>
      <w:bookmarkStart w:id="27" w:name="_Toc182646879"/>
      <w:bookmarkStart w:id="28" w:name="_Toc323806632"/>
      <w:r w:rsidRPr="00E55A1F">
        <w:t>1.2</w:t>
      </w:r>
      <w:r w:rsidRPr="00E55A1F">
        <w:tab/>
      </w:r>
      <w:r w:rsidR="00984C25" w:rsidRPr="00E55A1F">
        <w:t>Secondary Objectives</w:t>
      </w:r>
      <w:bookmarkEnd w:id="22"/>
      <w:bookmarkEnd w:id="23"/>
      <w:bookmarkEnd w:id="24"/>
      <w:bookmarkEnd w:id="25"/>
      <w:bookmarkEnd w:id="26"/>
      <w:bookmarkEnd w:id="27"/>
      <w:bookmarkEnd w:id="28"/>
    </w:p>
    <w:p w14:paraId="6CB83E01" w14:textId="6F825CCB" w:rsidR="00984C25" w:rsidRPr="00E55A1F" w:rsidRDefault="00984C25" w:rsidP="008E4A15">
      <w:pPr>
        <w:pStyle w:val="Default"/>
        <w:spacing w:after="0"/>
      </w:pPr>
      <w:r w:rsidRPr="00E55A1F">
        <w:t xml:space="preserve">Secondary objectives may or may not be hypothesis-driven, may include </w:t>
      </w:r>
      <w:proofErr w:type="gramStart"/>
      <w:r w:rsidRPr="00E55A1F">
        <w:t>secondar</w:t>
      </w:r>
      <w:r w:rsidR="00A36264" w:rsidRPr="00E55A1F">
        <w:t>y</w:t>
      </w:r>
      <w:proofErr w:type="gramEnd"/>
    </w:p>
    <w:p w14:paraId="732FA48C" w14:textId="475C8174" w:rsidR="00984C25" w:rsidRPr="00E55A1F" w:rsidRDefault="00984C25" w:rsidP="008E4A15">
      <w:pPr>
        <w:pStyle w:val="Default"/>
        <w:spacing w:after="0"/>
      </w:pPr>
      <w:r w:rsidRPr="00E55A1F">
        <w:t>ou</w:t>
      </w:r>
      <w:r w:rsidR="00692133" w:rsidRPr="00E55A1F">
        <w:t>t</w:t>
      </w:r>
      <w:r w:rsidRPr="00E55A1F">
        <w:t xml:space="preserve">comes, and may include more general non-experimental objectives (e.g., to develop a registry, to collect natural history data). </w:t>
      </w:r>
      <w:r w:rsidR="00D17206">
        <w:t>State the hypothesis when applicable.</w:t>
      </w:r>
    </w:p>
    <w:p w14:paraId="05C87630" w14:textId="76188547" w:rsidR="00B26D8E" w:rsidRDefault="00B333B5" w:rsidP="00052D60">
      <w:pPr>
        <w:pStyle w:val="Heading1"/>
      </w:pPr>
      <w:bookmarkStart w:id="29" w:name="_Toc182630311"/>
      <w:bookmarkStart w:id="30" w:name="_Toc182630585"/>
      <w:bookmarkStart w:id="31" w:name="_Toc182636489"/>
      <w:bookmarkStart w:id="32" w:name="_Toc182643332"/>
      <w:bookmarkStart w:id="33" w:name="_Toc182646406"/>
      <w:bookmarkStart w:id="34" w:name="_Toc182646880"/>
      <w:bookmarkStart w:id="35" w:name="_Toc323806633"/>
      <w:r w:rsidRPr="00E55A1F">
        <w:t xml:space="preserve">2. </w:t>
      </w:r>
      <w:bookmarkEnd w:id="29"/>
      <w:bookmarkEnd w:id="30"/>
      <w:bookmarkEnd w:id="31"/>
      <w:bookmarkEnd w:id="32"/>
      <w:bookmarkEnd w:id="33"/>
      <w:bookmarkEnd w:id="34"/>
      <w:bookmarkEnd w:id="35"/>
      <w:r w:rsidR="001B7950">
        <w:t>INTRODUCTION / BACKGROUND / SIGNIFICANCE</w:t>
      </w:r>
    </w:p>
    <w:p w14:paraId="3E160D57" w14:textId="31D994AE" w:rsidR="00B824A3" w:rsidRDefault="00B824A3" w:rsidP="00762801">
      <w:pPr>
        <w:pStyle w:val="Default"/>
      </w:pPr>
      <w:r>
        <w:t>Introduce the study</w:t>
      </w:r>
      <w:r w:rsidR="00622AD1">
        <w:t xml:space="preserve">, capture the reader’s </w:t>
      </w:r>
      <w:proofErr w:type="gramStart"/>
      <w:r w:rsidR="00622AD1">
        <w:t>atten</w:t>
      </w:r>
      <w:r w:rsidR="004964E8">
        <w:t>tion</w:t>
      </w:r>
      <w:proofErr w:type="gramEnd"/>
      <w:r w:rsidR="004964E8">
        <w:t xml:space="preserve"> and prepare them for the body of the introduction / background</w:t>
      </w:r>
      <w:r w:rsidR="00D3219D">
        <w:t>.</w:t>
      </w:r>
    </w:p>
    <w:p w14:paraId="4768CECF" w14:textId="18118A92" w:rsidR="007F253A" w:rsidRDefault="007F253A" w:rsidP="007C6F88">
      <w:pPr>
        <w:pStyle w:val="Default"/>
        <w:numPr>
          <w:ilvl w:val="0"/>
          <w:numId w:val="23"/>
        </w:numPr>
      </w:pPr>
      <w:r>
        <w:t>Thoroughly d</w:t>
      </w:r>
      <w:r w:rsidR="00713120">
        <w:t xml:space="preserve">escribe what is known about the </w:t>
      </w:r>
      <w:r w:rsidR="00126393">
        <w:t>condition and/or intervention currently in the literature.</w:t>
      </w:r>
      <w:r w:rsidR="00FC548A">
        <w:t xml:space="preserve"> </w:t>
      </w:r>
    </w:p>
    <w:p w14:paraId="21FF00B8" w14:textId="7AFEF9DF" w:rsidR="007F253A" w:rsidRDefault="007F253A" w:rsidP="007C6F88">
      <w:pPr>
        <w:pStyle w:val="Default"/>
        <w:numPr>
          <w:ilvl w:val="0"/>
          <w:numId w:val="23"/>
        </w:numPr>
      </w:pPr>
      <w:r>
        <w:t>Thoroughly d</w:t>
      </w:r>
      <w:r w:rsidR="00126393">
        <w:t>escribe the gaps that are currently in literature</w:t>
      </w:r>
      <w:r w:rsidR="00123BB7">
        <w:t xml:space="preserve"> and the impact this has on society/individuals.</w:t>
      </w:r>
      <w:r w:rsidR="00FC548A">
        <w:t xml:space="preserve"> </w:t>
      </w:r>
    </w:p>
    <w:p w14:paraId="7B8D3C9B" w14:textId="639EEA4B" w:rsidR="00291053" w:rsidRDefault="00E307B2" w:rsidP="007C6F88">
      <w:pPr>
        <w:pStyle w:val="Default"/>
        <w:numPr>
          <w:ilvl w:val="0"/>
          <w:numId w:val="23"/>
        </w:numPr>
      </w:pPr>
      <w:r>
        <w:t>Thoroughly d</w:t>
      </w:r>
      <w:r w:rsidR="00126393">
        <w:t xml:space="preserve">escribe </w:t>
      </w:r>
      <w:r w:rsidR="004E5F86">
        <w:t>the significance of this study</w:t>
      </w:r>
      <w:r w:rsidR="00D3219D">
        <w:t xml:space="preserve"> and</w:t>
      </w:r>
      <w:r w:rsidR="004E5F86">
        <w:t xml:space="preserve"> </w:t>
      </w:r>
      <w:r w:rsidR="00D3219D">
        <w:t xml:space="preserve">how </w:t>
      </w:r>
      <w:r w:rsidR="004E5F86">
        <w:t xml:space="preserve">it </w:t>
      </w:r>
      <w:r w:rsidR="00EF4A59">
        <w:t>will answer the intended research question.</w:t>
      </w:r>
      <w:r w:rsidR="00833C53">
        <w:t xml:space="preserve"> Include a thorough explanation of the</w:t>
      </w:r>
      <w:r w:rsidR="00984C25" w:rsidRPr="00E55A1F">
        <w:t xml:space="preserve"> </w:t>
      </w:r>
      <w:r w:rsidR="00A36264" w:rsidRPr="007C6F88">
        <w:rPr>
          <w:b/>
          <w:bCs/>
        </w:rPr>
        <w:t>need</w:t>
      </w:r>
      <w:r w:rsidR="00A36264" w:rsidRPr="00E55A1F">
        <w:t xml:space="preserve">, </w:t>
      </w:r>
      <w:r w:rsidR="00A36264" w:rsidRPr="007C6F88">
        <w:rPr>
          <w:b/>
          <w:bCs/>
        </w:rPr>
        <w:t>relevance</w:t>
      </w:r>
      <w:r w:rsidR="00405095">
        <w:rPr>
          <w:b/>
          <w:bCs/>
        </w:rPr>
        <w:t>,</w:t>
      </w:r>
      <w:r w:rsidR="00A36264" w:rsidRPr="00E55A1F">
        <w:t xml:space="preserve"> and </w:t>
      </w:r>
      <w:r w:rsidR="00A36264" w:rsidRPr="007C6F88">
        <w:rPr>
          <w:b/>
          <w:bCs/>
        </w:rPr>
        <w:t>priority</w:t>
      </w:r>
      <w:r w:rsidR="00A36264" w:rsidRPr="00E55A1F">
        <w:t xml:space="preserve"> for the study</w:t>
      </w:r>
      <w:r w:rsidR="00291053" w:rsidRPr="00E55A1F">
        <w:t xml:space="preserve">. </w:t>
      </w:r>
      <w:r w:rsidR="002117A4">
        <w:t xml:space="preserve">(NOTE: priority </w:t>
      </w:r>
      <w:r w:rsidR="00E1016E">
        <w:t>explains</w:t>
      </w:r>
      <w:r w:rsidR="002117A4">
        <w:t xml:space="preserve"> why this study is important to do versus all the other studies that </w:t>
      </w:r>
      <w:r w:rsidR="00E1016E">
        <w:t xml:space="preserve">also </w:t>
      </w:r>
      <w:r w:rsidR="002117A4">
        <w:t>need to be done.)</w:t>
      </w:r>
    </w:p>
    <w:p w14:paraId="67B732F8" w14:textId="637D40C8" w:rsidR="00826A87" w:rsidRDefault="00826A87" w:rsidP="00762801">
      <w:pPr>
        <w:pStyle w:val="Default"/>
      </w:pPr>
      <w:r>
        <w:t>***In each part, ensure the paragraphs exhibit a logical progression of sophisticated ideas and empirical research that supports the focus of the study.</w:t>
      </w:r>
    </w:p>
    <w:p w14:paraId="6EAFC2C2" w14:textId="786D7410" w:rsidR="009470EA" w:rsidRDefault="009470EA" w:rsidP="00257E52">
      <w:pPr>
        <w:spacing w:after="120"/>
        <w:rPr>
          <w:i/>
          <w:iCs/>
          <w:color w:val="9BBB59" w:themeColor="accent3"/>
        </w:rPr>
      </w:pPr>
      <w:r>
        <w:rPr>
          <w:i/>
          <w:iCs/>
          <w:color w:val="9BBB59" w:themeColor="accent3"/>
        </w:rPr>
        <w:t>IRB application #</w:t>
      </w:r>
      <w:r w:rsidR="00BC63BC">
        <w:rPr>
          <w:i/>
          <w:iCs/>
          <w:color w:val="9BBB59" w:themeColor="accent3"/>
        </w:rPr>
        <w:t>8</w:t>
      </w:r>
      <w:r w:rsidR="00257E52">
        <w:rPr>
          <w:i/>
          <w:iCs/>
          <w:color w:val="9BBB59" w:themeColor="accent3"/>
        </w:rPr>
        <w:t>b</w:t>
      </w:r>
    </w:p>
    <w:p w14:paraId="2CCD08A7" w14:textId="7B2DCC65" w:rsidR="00A81485" w:rsidRDefault="00A81485" w:rsidP="00024B84">
      <w:pPr>
        <w:spacing w:after="120"/>
        <w:rPr>
          <w:i/>
          <w:iCs/>
          <w:color w:val="4F81BD" w:themeColor="accent1"/>
        </w:rPr>
      </w:pPr>
      <w:r w:rsidRPr="004F1851">
        <w:rPr>
          <w:b/>
          <w:bCs/>
          <w:i/>
          <w:iCs/>
          <w:color w:val="4F81BD" w:themeColor="accent1"/>
        </w:rPr>
        <w:t>Item 6a:</w:t>
      </w:r>
      <w:r w:rsidRPr="006E7B26">
        <w:rPr>
          <w:i/>
          <w:iCs/>
          <w:color w:val="4F81BD" w:themeColor="accent1"/>
        </w:rPr>
        <w:t xml:space="preserve"> Description of research question and justification for undertaking the trial, including summary of relevant studies (published and unpublished) examining benefits and harms for each intervention.</w:t>
      </w:r>
    </w:p>
    <w:p w14:paraId="50D1B2A1" w14:textId="77777777" w:rsidR="00A81485" w:rsidRDefault="00A81485" w:rsidP="00A81485">
      <w:pPr>
        <w:rPr>
          <w:i/>
          <w:iCs/>
          <w:color w:val="4F81BD" w:themeColor="accent1"/>
        </w:rPr>
      </w:pPr>
      <w:r w:rsidRPr="004F1851">
        <w:rPr>
          <w:b/>
          <w:bCs/>
          <w:i/>
          <w:iCs/>
          <w:color w:val="4F81BD" w:themeColor="accent1"/>
        </w:rPr>
        <w:t>Item 6b:</w:t>
      </w:r>
      <w:r w:rsidRPr="006E7B26">
        <w:rPr>
          <w:i/>
          <w:iCs/>
          <w:color w:val="4F81BD" w:themeColor="accent1"/>
        </w:rPr>
        <w:t xml:space="preserve"> Explanation for choice of comparators.</w:t>
      </w:r>
    </w:p>
    <w:p w14:paraId="69CDCC82" w14:textId="2442A091" w:rsidR="003B0BE7" w:rsidRPr="00E55A1F" w:rsidRDefault="0039519A" w:rsidP="003B0BE7">
      <w:pPr>
        <w:pStyle w:val="Heading1"/>
      </w:pPr>
      <w:bookmarkStart w:id="36" w:name="_Toc182636492"/>
      <w:bookmarkStart w:id="37" w:name="_Toc182643335"/>
      <w:bookmarkStart w:id="38" w:name="_Toc182645059"/>
      <w:bookmarkStart w:id="39" w:name="_Toc182646409"/>
      <w:bookmarkStart w:id="40" w:name="_Toc182646883"/>
      <w:bookmarkStart w:id="41" w:name="_Toc182648184"/>
      <w:bookmarkStart w:id="42" w:name="_Toc182649372"/>
      <w:bookmarkStart w:id="43" w:name="_Toc182630319"/>
      <w:bookmarkStart w:id="44" w:name="_Toc182630593"/>
      <w:bookmarkStart w:id="45" w:name="_Toc182636499"/>
      <w:bookmarkStart w:id="46" w:name="_Toc182643342"/>
      <w:bookmarkStart w:id="47" w:name="_Toc182646416"/>
      <w:bookmarkStart w:id="48" w:name="_Toc182646890"/>
      <w:bookmarkStart w:id="49" w:name="_Toc323806640"/>
      <w:bookmarkEnd w:id="36"/>
      <w:bookmarkEnd w:id="37"/>
      <w:bookmarkEnd w:id="38"/>
      <w:bookmarkEnd w:id="39"/>
      <w:bookmarkEnd w:id="40"/>
      <w:bookmarkEnd w:id="41"/>
      <w:bookmarkEnd w:id="42"/>
      <w:r>
        <w:t>3</w:t>
      </w:r>
      <w:r w:rsidR="003B0BE7">
        <w:t xml:space="preserve">. STUDY </w:t>
      </w:r>
      <w:r w:rsidR="003B0BE7" w:rsidRPr="00E55A1F">
        <w:t>P</w:t>
      </w:r>
      <w:r w:rsidR="003B0BE7">
        <w:t>ROCEDURES</w:t>
      </w:r>
      <w:bookmarkEnd w:id="43"/>
      <w:bookmarkEnd w:id="44"/>
      <w:bookmarkEnd w:id="45"/>
      <w:bookmarkEnd w:id="46"/>
      <w:bookmarkEnd w:id="47"/>
      <w:bookmarkEnd w:id="48"/>
      <w:bookmarkEnd w:id="49"/>
    </w:p>
    <w:p w14:paraId="172B7531" w14:textId="1C131770" w:rsidR="003B0BE7" w:rsidRPr="00E55A1F" w:rsidRDefault="0039519A" w:rsidP="003B0BE7">
      <w:pPr>
        <w:pStyle w:val="Heading2"/>
      </w:pPr>
      <w:r>
        <w:t>3</w:t>
      </w:r>
      <w:r w:rsidR="003B0BE7" w:rsidRPr="00E55A1F">
        <w:t>.</w:t>
      </w:r>
      <w:r w:rsidR="003B0BE7">
        <w:t>1</w:t>
      </w:r>
      <w:r w:rsidR="003B0BE7" w:rsidRPr="00E55A1F">
        <w:tab/>
        <w:t>S</w:t>
      </w:r>
      <w:r w:rsidR="003B0BE7">
        <w:t>tudy Design</w:t>
      </w:r>
    </w:p>
    <w:p w14:paraId="795C1269" w14:textId="3DAF3E7B" w:rsidR="007A5A56" w:rsidRDefault="003B0BE7" w:rsidP="003B0BE7">
      <w:pPr>
        <w:pStyle w:val="Default"/>
      </w:pPr>
      <w:r w:rsidRPr="00E55A1F">
        <w:t xml:space="preserve">Briefly describe </w:t>
      </w:r>
      <w:r>
        <w:t xml:space="preserve">the </w:t>
      </w:r>
      <w:r w:rsidRPr="001E067B">
        <w:t xml:space="preserve">study design (e.g., parallel groups, crossover, immediate versus deferred intervention, factorial, large simple trial, </w:t>
      </w:r>
      <w:proofErr w:type="gramStart"/>
      <w:r w:rsidRPr="001E067B">
        <w:t>equivalency</w:t>
      </w:r>
      <w:proofErr w:type="gramEnd"/>
      <w:r w:rsidRPr="001E067B">
        <w:t xml:space="preserve"> or non-inferiority trial</w:t>
      </w:r>
      <w:r>
        <w:t>). If applicable, d</w:t>
      </w:r>
      <w:r w:rsidRPr="00A57DBA">
        <w:t xml:space="preserve">escribe why certain design features were chosen (e.g., for a </w:t>
      </w:r>
      <w:r w:rsidRPr="00A57DBA">
        <w:lastRenderedPageBreak/>
        <w:t xml:space="preserve">crossover trial, </w:t>
      </w:r>
      <w:r>
        <w:t>why a specific</w:t>
      </w:r>
      <w:r w:rsidRPr="00A57DBA">
        <w:t xml:space="preserve"> length of washout period was chose</w:t>
      </w:r>
      <w:r>
        <w:t>n). In</w:t>
      </w:r>
      <w:r w:rsidRPr="00E55A1F">
        <w:t xml:space="preserve">dicate, in general terms, how the design will answer the question posed by the study. </w:t>
      </w:r>
    </w:p>
    <w:p w14:paraId="793B83BB" w14:textId="6E74292A" w:rsidR="003C20B0" w:rsidRDefault="560D3BB0" w:rsidP="003B0BE7">
      <w:pPr>
        <w:pStyle w:val="Default"/>
      </w:pPr>
      <w:r>
        <w:t xml:space="preserve">It is recommended to include a study flow diagram, which can include added visual explanation for any design complexities. </w:t>
      </w:r>
      <w:r w:rsidR="5494BCC9">
        <w:t>Example:</w:t>
      </w:r>
    </w:p>
    <w:p w14:paraId="0556D12F" w14:textId="497DC48A" w:rsidR="00491A4A" w:rsidRDefault="00FE08E1">
      <w:pPr>
        <w:rPr>
          <w:i/>
          <w:color w:val="000000"/>
        </w:rPr>
      </w:pPr>
      <w:r>
        <w:rPr>
          <w:i/>
          <w:noProof/>
          <w:color w:val="000000"/>
        </w:rPr>
        <mc:AlternateContent>
          <mc:Choice Requires="wps">
            <w:drawing>
              <wp:anchor distT="0" distB="0" distL="114300" distR="114300" simplePos="0" relativeHeight="251658250" behindDoc="0" locked="0" layoutInCell="1" allowOverlap="1" wp14:anchorId="587B7015" wp14:editId="7A066823">
                <wp:simplePos x="0" y="0"/>
                <wp:positionH relativeFrom="column">
                  <wp:posOffset>-481965</wp:posOffset>
                </wp:positionH>
                <wp:positionV relativeFrom="paragraph">
                  <wp:posOffset>243840</wp:posOffset>
                </wp:positionV>
                <wp:extent cx="1547495" cy="343535"/>
                <wp:effectExtent l="0" t="0" r="14605" b="18415"/>
                <wp:wrapNone/>
                <wp:docPr id="2041656186" name="Rectangle: Rounded Corners 2041656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43535"/>
                        </a:xfrm>
                        <a:prstGeom prst="roundRect">
                          <a:avLst>
                            <a:gd name="adj" fmla="val 16667"/>
                          </a:avLst>
                        </a:prstGeom>
                        <a:solidFill>
                          <a:srgbClr val="A9C7FD"/>
                        </a:solidFill>
                        <a:ln w="9525">
                          <a:solidFill>
                            <a:srgbClr val="000000"/>
                          </a:solidFill>
                          <a:round/>
                          <a:headEnd/>
                          <a:tailEnd/>
                        </a:ln>
                      </wps:spPr>
                      <wps:txbx>
                        <w:txbxContent>
                          <w:p w14:paraId="5DE35330" w14:textId="77777777" w:rsidR="00491A4A" w:rsidRDefault="00491A4A" w:rsidP="003C20B0">
                            <w:pPr>
                              <w:pStyle w:val="Heading2"/>
                              <w:tabs>
                                <w:tab w:val="clear" w:pos="1152"/>
                                <w:tab w:val="left" w:pos="1260"/>
                              </w:tabs>
                              <w:spacing w:before="0"/>
                              <w:ind w:left="0" w:firstLin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B7015" id="Rectangle: Rounded Corners 2041656186" o:spid="_x0000_s1026" style="position:absolute;margin-left:-37.95pt;margin-top:19.2pt;width:121.85pt;height:27.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" fillcolor="#a9c7fd">
                <v:textbox inset="3.6pt,,3.6pt">
                  <w:txbxContent>
                    <w:p w14:paraId="5DE35330" w14:textId="77777777" w:rsidR="00491A4A" w:rsidRDefault="00491A4A" w:rsidP="003C20B0">
                      <w:pPr>
                        <w:pStyle w:val="Heading2"/>
                        <w:tabs>
                          <w:tab w:val="clear" w:pos="1152"/>
                          <w:tab w:val="left" w:pos="1260"/>
                        </w:tabs>
                        <w:spacing w:before="0"/>
                        <w:ind w:left="0" w:firstLine="0"/>
                        <w:jc w:val="center"/>
                        <w:rPr>
                          <w:rFonts w:ascii="Candara" w:hAnsi="Candara"/>
                        </w:rPr>
                      </w:pPr>
                      <w:r>
                        <w:rPr>
                          <w:rFonts w:ascii="Candara" w:hAnsi="Candara"/>
                        </w:rPr>
                        <w:t>Enrollment</w:t>
                      </w:r>
                    </w:p>
                  </w:txbxContent>
                </v:textbox>
              </v:roundrect>
            </w:pict>
          </mc:Fallback>
        </mc:AlternateContent>
      </w:r>
    </w:p>
    <w:p w14:paraId="68D0BF3C" w14:textId="65322232" w:rsidR="003C20B0" w:rsidRDefault="003C20B0">
      <w:pPr>
        <w:rPr>
          <w:i/>
          <w:color w:val="000000"/>
        </w:rPr>
      </w:pPr>
    </w:p>
    <w:p w14:paraId="6CC3D36C" w14:textId="1792D9B4" w:rsidR="003C20B0" w:rsidRDefault="003C20B0">
      <w:pPr>
        <w:rPr>
          <w:i/>
          <w:color w:val="000000"/>
        </w:rPr>
      </w:pPr>
    </w:p>
    <w:p w14:paraId="1A770A6C" w14:textId="00E6F46D" w:rsidR="003C20B0" w:rsidRDefault="00B90E19">
      <w:pPr>
        <w:rPr>
          <w:i/>
          <w:color w:val="000000"/>
        </w:rPr>
      </w:pPr>
      <w:r>
        <w:rPr>
          <w:i/>
          <w:noProof/>
          <w:color w:val="000000"/>
        </w:rPr>
        <mc:AlternateContent>
          <mc:Choice Requires="wps">
            <w:drawing>
              <wp:anchor distT="0" distB="0" distL="114300" distR="114300" simplePos="0" relativeHeight="251658240" behindDoc="0" locked="0" layoutInCell="1" allowOverlap="1" wp14:anchorId="30EE0397" wp14:editId="2847E674">
                <wp:simplePos x="0" y="0"/>
                <wp:positionH relativeFrom="column">
                  <wp:posOffset>2702560</wp:posOffset>
                </wp:positionH>
                <wp:positionV relativeFrom="paragraph">
                  <wp:posOffset>12700</wp:posOffset>
                </wp:positionV>
                <wp:extent cx="2000250" cy="351155"/>
                <wp:effectExtent l="0" t="0" r="19050" b="10795"/>
                <wp:wrapNone/>
                <wp:docPr id="2041656167" name="Rectangle 2041656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51155"/>
                        </a:xfrm>
                        <a:prstGeom prst="rect">
                          <a:avLst/>
                        </a:prstGeom>
                        <a:solidFill>
                          <a:srgbClr val="FFFFFF"/>
                        </a:solidFill>
                        <a:ln w="9525">
                          <a:solidFill>
                            <a:srgbClr val="000000"/>
                          </a:solidFill>
                          <a:miter lim="800000"/>
                          <a:headEnd/>
                          <a:tailEnd/>
                        </a:ln>
                      </wps:spPr>
                      <wps:txbx>
                        <w:txbxContent>
                          <w:p w14:paraId="6A867C0A" w14:textId="098B115F" w:rsidR="00491A4A" w:rsidRPr="00172316" w:rsidRDefault="00491A4A" w:rsidP="0041013B">
                            <w:pPr>
                              <w:jc w:val="center"/>
                              <w:rPr>
                                <w:rFonts w:ascii="Arial" w:hAnsi="Arial" w:cs="Arial"/>
                                <w:sz w:val="20"/>
                                <w:szCs w:val="20"/>
                              </w:rPr>
                            </w:pPr>
                            <w:r w:rsidRPr="00172316">
                              <w:rPr>
                                <w:rFonts w:ascii="Arial" w:hAnsi="Arial" w:cs="Arial"/>
                                <w:sz w:val="20"/>
                                <w:szCs w:val="20"/>
                                <w:lang w:val="en-CA"/>
                              </w:rPr>
                              <w:t xml:space="preserve">Assessed for </w:t>
                            </w:r>
                            <w:proofErr w:type="gramStart"/>
                            <w:r w:rsidRPr="00172316">
                              <w:rPr>
                                <w:rFonts w:ascii="Arial" w:hAnsi="Arial" w:cs="Arial"/>
                                <w:sz w:val="20"/>
                                <w:szCs w:val="20"/>
                                <w:lang w:val="en-CA"/>
                              </w:rPr>
                              <w:t>eligibility</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E0397" id="Rectangle 2041656167" o:spid="_x0000_s1027" style="position:absolute;margin-left:212.8pt;margin-top:1pt;width:157.5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">
                <v:textbox inset=",7.2pt,,7.2pt">
                  <w:txbxContent>
                    <w:p w14:paraId="6A867C0A" w14:textId="098B115F" w:rsidR="00491A4A" w:rsidRPr="00172316" w:rsidRDefault="00491A4A" w:rsidP="0041013B">
                      <w:pPr>
                        <w:jc w:val="center"/>
                        <w:rPr>
                          <w:rFonts w:ascii="Arial" w:hAnsi="Arial" w:cs="Arial"/>
                          <w:sz w:val="20"/>
                          <w:szCs w:val="20"/>
                        </w:rPr>
                      </w:pPr>
                      <w:r w:rsidRPr="00172316">
                        <w:rPr>
                          <w:rFonts w:ascii="Arial" w:hAnsi="Arial" w:cs="Arial"/>
                          <w:sz w:val="20"/>
                          <w:szCs w:val="20"/>
                          <w:lang w:val="en-CA"/>
                        </w:rPr>
                        <w:t>Assessed for eligibility</w:t>
                      </w:r>
                    </w:p>
                  </w:txbxContent>
                </v:textbox>
              </v:rect>
            </w:pict>
          </mc:Fallback>
        </mc:AlternateContent>
      </w:r>
    </w:p>
    <w:p w14:paraId="619762EC" w14:textId="7CBC1965" w:rsidR="003C20B0" w:rsidRDefault="003C20B0">
      <w:pPr>
        <w:rPr>
          <w:i/>
          <w:color w:val="000000"/>
        </w:rPr>
      </w:pPr>
    </w:p>
    <w:p w14:paraId="2546033B" w14:textId="0B590D0D" w:rsidR="003C20B0" w:rsidRDefault="00FE08E1">
      <w:pPr>
        <w:rPr>
          <w:i/>
          <w:color w:val="000000"/>
        </w:rPr>
      </w:pPr>
      <w:r>
        <w:rPr>
          <w:i/>
          <w:noProof/>
          <w:color w:val="000000"/>
        </w:rPr>
        <mc:AlternateContent>
          <mc:Choice Requires="wps">
            <w:drawing>
              <wp:anchor distT="0" distB="0" distL="114300" distR="114300" simplePos="0" relativeHeight="251658241" behindDoc="0" locked="0" layoutInCell="1" allowOverlap="1" wp14:anchorId="00073E4F" wp14:editId="5259EA2A">
                <wp:simplePos x="0" y="0"/>
                <wp:positionH relativeFrom="column">
                  <wp:posOffset>4369435</wp:posOffset>
                </wp:positionH>
                <wp:positionV relativeFrom="paragraph">
                  <wp:posOffset>70485</wp:posOffset>
                </wp:positionV>
                <wp:extent cx="716915" cy="342900"/>
                <wp:effectExtent l="0" t="0" r="26035" b="19050"/>
                <wp:wrapNone/>
                <wp:docPr id="2041656168" name="Rectangle 2041656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342900"/>
                        </a:xfrm>
                        <a:prstGeom prst="rect">
                          <a:avLst/>
                        </a:prstGeom>
                        <a:solidFill>
                          <a:srgbClr val="FFFFFF"/>
                        </a:solidFill>
                        <a:ln w="9525">
                          <a:solidFill>
                            <a:srgbClr val="000000"/>
                          </a:solidFill>
                          <a:miter lim="800000"/>
                          <a:headEnd/>
                          <a:tailEnd/>
                        </a:ln>
                      </wps:spPr>
                      <wps:txbx>
                        <w:txbxContent>
                          <w:p w14:paraId="4451774E" w14:textId="5634F559" w:rsidR="00491A4A" w:rsidRPr="00172316" w:rsidRDefault="00491A4A" w:rsidP="0041013B">
                            <w:pPr>
                              <w:rPr>
                                <w:rFonts w:ascii="Arial" w:hAnsi="Arial" w:cs="Arial"/>
                                <w:sz w:val="20"/>
                                <w:szCs w:val="20"/>
                                <w:lang w:val="en-CA"/>
                              </w:rPr>
                            </w:pPr>
                            <w:r w:rsidRPr="00172316">
                              <w:rPr>
                                <w:rFonts w:ascii="Arial" w:hAnsi="Arial" w:cs="Arial"/>
                                <w:sz w:val="20"/>
                                <w:szCs w:val="20"/>
                                <w:lang w:val="en-CA"/>
                              </w:rPr>
                              <w:t>Excluded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3E4F" id="Rectangle 2041656168" o:spid="_x0000_s1028" style="position:absolute;margin-left:344.05pt;margin-top:5.55pt;width:56.4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">
                <v:textbox inset=",7.2pt,,7.2pt">
                  <w:txbxContent>
                    <w:p w14:paraId="4451774E" w14:textId="5634F559" w:rsidR="00491A4A" w:rsidRPr="00172316" w:rsidRDefault="00491A4A" w:rsidP="0041013B">
                      <w:pPr>
                        <w:rPr>
                          <w:rFonts w:ascii="Arial" w:hAnsi="Arial" w:cs="Arial"/>
                          <w:sz w:val="20"/>
                          <w:szCs w:val="20"/>
                          <w:lang w:val="en-CA"/>
                        </w:rPr>
                      </w:pPr>
                      <w:r w:rsidRPr="00172316">
                        <w:rPr>
                          <w:rFonts w:ascii="Arial" w:hAnsi="Arial" w:cs="Arial"/>
                          <w:sz w:val="20"/>
                          <w:szCs w:val="20"/>
                          <w:lang w:val="en-CA"/>
                        </w:rPr>
                        <w:t>Excluded</w:t>
                      </w:r>
                    </w:p>
                  </w:txbxContent>
                </v:textbox>
              </v:rect>
            </w:pict>
          </mc:Fallback>
        </mc:AlternateContent>
      </w:r>
      <w:r>
        <w:rPr>
          <w:i/>
          <w:noProof/>
          <w:color w:val="000000"/>
        </w:rPr>
        <mc:AlternateContent>
          <mc:Choice Requires="wps">
            <w:drawing>
              <wp:anchor distT="36576" distB="36576" distL="36576" distR="36576" simplePos="0" relativeHeight="251658248" behindDoc="0" locked="0" layoutInCell="1" allowOverlap="1" wp14:anchorId="5F418886" wp14:editId="5CC0250A">
                <wp:simplePos x="0" y="0"/>
                <wp:positionH relativeFrom="column">
                  <wp:posOffset>3703320</wp:posOffset>
                </wp:positionH>
                <wp:positionV relativeFrom="paragraph">
                  <wp:posOffset>15240</wp:posOffset>
                </wp:positionV>
                <wp:extent cx="0" cy="670560"/>
                <wp:effectExtent l="76200" t="0" r="95250" b="53340"/>
                <wp:wrapNone/>
                <wp:docPr id="2041656183" name="Straight Arrow Connector 2041656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BEC706" id="_x0000_t32" coordsize="21600,21600" o:spt="32" o:oned="t" path="m,l21600,21600e" filled="f">
                <v:path arrowok="t" fillok="f" o:connecttype="none"/>
                <o:lock v:ext="edit" shapetype="t"/>
              </v:shapetype>
              <v:shape id="Straight Arrow Connector 2041656183" o:spid="_x0000_s1026" type="#_x0000_t32" style="position:absolute;margin-left:291.6pt;margin-top:1.2pt;width:0;height:52.8pt;z-index:251658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">
                <v:stroke endarrow="block"/>
                <v:shadow color="#ccc"/>
              </v:shape>
            </w:pict>
          </mc:Fallback>
        </mc:AlternateContent>
      </w:r>
      <w:r>
        <w:rPr>
          <w:i/>
          <w:noProof/>
          <w:color w:val="000000"/>
        </w:rPr>
        <mc:AlternateContent>
          <mc:Choice Requires="wps">
            <w:drawing>
              <wp:anchor distT="0" distB="0" distL="114300" distR="114300" simplePos="0" relativeHeight="251658243" behindDoc="0" locked="0" layoutInCell="1" allowOverlap="1" wp14:anchorId="26066AF2" wp14:editId="5C7DAF6F">
                <wp:simplePos x="0" y="0"/>
                <wp:positionH relativeFrom="column">
                  <wp:posOffset>4510405</wp:posOffset>
                </wp:positionH>
                <wp:positionV relativeFrom="paragraph">
                  <wp:posOffset>991870</wp:posOffset>
                </wp:positionV>
                <wp:extent cx="1567180" cy="356235"/>
                <wp:effectExtent l="0" t="0" r="13970" b="24765"/>
                <wp:wrapNone/>
                <wp:docPr id="2041656173" name="Rectangle 2041656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356235"/>
                        </a:xfrm>
                        <a:prstGeom prst="rect">
                          <a:avLst/>
                        </a:prstGeom>
                        <a:solidFill>
                          <a:srgbClr val="FFFFFF"/>
                        </a:solidFill>
                        <a:ln w="9525">
                          <a:solidFill>
                            <a:srgbClr val="000000"/>
                          </a:solidFill>
                          <a:miter lim="800000"/>
                          <a:headEnd/>
                          <a:tailEnd/>
                        </a:ln>
                      </wps:spPr>
                      <wps:txbx>
                        <w:txbxContent>
                          <w:p w14:paraId="19E0DB91" w14:textId="4783CE67" w:rsidR="00491A4A" w:rsidRPr="00172316" w:rsidRDefault="00491A4A" w:rsidP="002A0CC0">
                            <w:pPr>
                              <w:rPr>
                                <w:rFonts w:cs="Calibri"/>
                              </w:rPr>
                            </w:pPr>
                            <w:r w:rsidRPr="00172316">
                              <w:rPr>
                                <w:rFonts w:ascii="Arial" w:hAnsi="Arial" w:cs="Arial"/>
                                <w:sz w:val="20"/>
                                <w:szCs w:val="20"/>
                                <w:lang w:val="en-CA"/>
                              </w:rPr>
                              <w:t xml:space="preserve">Allocated to </w:t>
                            </w:r>
                            <w:proofErr w:type="gramStart"/>
                            <w:r w:rsidR="002A0CC0">
                              <w:rPr>
                                <w:rFonts w:ascii="Arial" w:hAnsi="Arial" w:cs="Arial"/>
                                <w:sz w:val="20"/>
                                <w:szCs w:val="20"/>
                                <w:lang w:val="en-CA"/>
                              </w:rPr>
                              <w:t>comparison</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6AF2" id="Rectangle 2041656173" o:spid="_x0000_s1029" style="position:absolute;margin-left:355.15pt;margin-top:78.1pt;width:123.4pt;height:28.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">
                <v:textbox inset=",7.2pt,,7.2pt">
                  <w:txbxContent>
                    <w:p w14:paraId="19E0DB91" w14:textId="4783CE67" w:rsidR="00491A4A" w:rsidRPr="00172316" w:rsidRDefault="00491A4A" w:rsidP="002A0CC0">
                      <w:pPr>
                        <w:rPr>
                          <w:rFonts w:cs="Calibri"/>
                        </w:rPr>
                      </w:pPr>
                      <w:r w:rsidRPr="00172316">
                        <w:rPr>
                          <w:rFonts w:ascii="Arial" w:hAnsi="Arial" w:cs="Arial"/>
                          <w:sz w:val="20"/>
                          <w:szCs w:val="20"/>
                          <w:lang w:val="en-CA"/>
                        </w:rPr>
                        <w:t xml:space="preserve">Allocated to </w:t>
                      </w:r>
                      <w:r w:rsidR="002A0CC0">
                        <w:rPr>
                          <w:rFonts w:ascii="Arial" w:hAnsi="Arial" w:cs="Arial"/>
                          <w:sz w:val="20"/>
                          <w:szCs w:val="20"/>
                          <w:lang w:val="en-CA"/>
                        </w:rPr>
                        <w:t>comparison</w:t>
                      </w:r>
                    </w:p>
                  </w:txbxContent>
                </v:textbox>
              </v:rect>
            </w:pict>
          </mc:Fallback>
        </mc:AlternateContent>
      </w:r>
      <w:r>
        <w:rPr>
          <w:i/>
          <w:noProof/>
          <w:color w:val="000000"/>
        </w:rPr>
        <mc:AlternateContent>
          <mc:Choice Requires="wps">
            <w:drawing>
              <wp:anchor distT="36576" distB="36576" distL="36576" distR="36576" simplePos="0" relativeHeight="251658249" behindDoc="0" locked="0" layoutInCell="1" allowOverlap="1" wp14:anchorId="7DBF1144" wp14:editId="7D8117DF">
                <wp:simplePos x="0" y="0"/>
                <wp:positionH relativeFrom="column">
                  <wp:posOffset>3713480</wp:posOffset>
                </wp:positionH>
                <wp:positionV relativeFrom="paragraph">
                  <wp:posOffset>238125</wp:posOffset>
                </wp:positionV>
                <wp:extent cx="656590" cy="635"/>
                <wp:effectExtent l="0" t="76200" r="29210" b="94615"/>
                <wp:wrapNone/>
                <wp:docPr id="2041656185" name="Straight Arrow Connector 2041656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955BFC" id="Straight Arrow Connector 2041656185" o:spid="_x0000_s1026" type="#_x0000_t32" style="position:absolute;margin-left:292.4pt;margin-top:18.75pt;width:51.7pt;height:.0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">
                <v:stroke endarrow="block"/>
                <v:shadow color="#ccc"/>
              </v:shape>
            </w:pict>
          </mc:Fallback>
        </mc:AlternateContent>
      </w:r>
      <w:r>
        <w:rPr>
          <w:i/>
          <w:noProof/>
          <w:color w:val="000000"/>
        </w:rPr>
        <mc:AlternateContent>
          <mc:Choice Requires="wps">
            <w:drawing>
              <wp:anchor distT="36576" distB="36576" distL="36576" distR="36576" simplePos="0" relativeHeight="251658247" behindDoc="0" locked="0" layoutInCell="1" allowOverlap="1" wp14:anchorId="360C75C0" wp14:editId="746FBBB5">
                <wp:simplePos x="0" y="0"/>
                <wp:positionH relativeFrom="column">
                  <wp:posOffset>3204845</wp:posOffset>
                </wp:positionH>
                <wp:positionV relativeFrom="paragraph">
                  <wp:posOffset>684530</wp:posOffset>
                </wp:positionV>
                <wp:extent cx="2346325" cy="298450"/>
                <wp:effectExtent l="0" t="0" r="73025" b="63500"/>
                <wp:wrapNone/>
                <wp:docPr id="2041656182" name="Connector: Elbow 2041656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325" cy="2984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3DF737" id="_x0000_t33" coordsize="21600,21600" o:spt="33" o:oned="t" path="m,l21600,r,21600e" filled="f">
                <v:stroke joinstyle="miter"/>
                <v:path arrowok="t" fillok="f" o:connecttype="none"/>
                <o:lock v:ext="edit" shapetype="t"/>
              </v:shapetype>
              <v:shape id="Connector: Elbow 2041656182" o:spid="_x0000_s1026" type="#_x0000_t33" style="position:absolute;margin-left:252.35pt;margin-top:53.9pt;width:184.75pt;height:23.5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">
                <v:stroke endarrow="block"/>
                <v:shadow color="#ccc"/>
              </v:shape>
            </w:pict>
          </mc:Fallback>
        </mc:AlternateContent>
      </w:r>
      <w:r>
        <w:rPr>
          <w:i/>
          <w:noProof/>
          <w:color w:val="000000"/>
        </w:rPr>
        <mc:AlternateContent>
          <mc:Choice Requires="wps">
            <w:drawing>
              <wp:anchor distT="36576" distB="36576" distL="36576" distR="36576" simplePos="0" relativeHeight="251658251" behindDoc="0" locked="0" layoutInCell="1" allowOverlap="1" wp14:anchorId="3E67F654" wp14:editId="0BF94243">
                <wp:simplePos x="0" y="0"/>
                <wp:positionH relativeFrom="margin">
                  <wp:posOffset>2004060</wp:posOffset>
                </wp:positionH>
                <wp:positionV relativeFrom="paragraph">
                  <wp:posOffset>685800</wp:posOffset>
                </wp:positionV>
                <wp:extent cx="1452880" cy="312420"/>
                <wp:effectExtent l="76200" t="0" r="13970" b="49530"/>
                <wp:wrapNone/>
                <wp:docPr id="2041656187" name="Connector: Elbow 2041656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2880" cy="31242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352E20" id="Connector: Elbow 2041656187" o:spid="_x0000_s1026" type="#_x0000_t33" style="position:absolute;margin-left:157.8pt;margin-top:54pt;width:114.4pt;height:24.6pt;flip:x;z-index:251658251;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">
                <v:stroke endarrow="block"/>
                <v:shadow color="#ccc"/>
                <w10:wrap anchorx="margin"/>
              </v:shape>
            </w:pict>
          </mc:Fallback>
        </mc:AlternateContent>
      </w:r>
    </w:p>
    <w:p w14:paraId="59460FEE" w14:textId="6CFDE891" w:rsidR="003C20B0" w:rsidRDefault="003C20B0">
      <w:pPr>
        <w:rPr>
          <w:i/>
          <w:color w:val="000000"/>
        </w:rPr>
      </w:pPr>
    </w:p>
    <w:p w14:paraId="34EBAE0A" w14:textId="2C558DB0" w:rsidR="003C20B0" w:rsidRDefault="00B90E19">
      <w:pPr>
        <w:rPr>
          <w:i/>
          <w:color w:val="000000"/>
        </w:rPr>
      </w:pPr>
      <w:r>
        <w:rPr>
          <w:i/>
          <w:noProof/>
          <w:color w:val="000000"/>
        </w:rPr>
        <mc:AlternateContent>
          <mc:Choice Requires="wps">
            <w:drawing>
              <wp:anchor distT="0" distB="0" distL="114300" distR="114300" simplePos="0" relativeHeight="251658244" behindDoc="0" locked="0" layoutInCell="1" allowOverlap="1" wp14:anchorId="0F745A76" wp14:editId="1CAC449F">
                <wp:simplePos x="0" y="0"/>
                <wp:positionH relativeFrom="column">
                  <wp:posOffset>-422275</wp:posOffset>
                </wp:positionH>
                <wp:positionV relativeFrom="paragraph">
                  <wp:posOffset>167005</wp:posOffset>
                </wp:positionV>
                <wp:extent cx="1433830" cy="293370"/>
                <wp:effectExtent l="0" t="0" r="13970" b="11430"/>
                <wp:wrapNone/>
                <wp:docPr id="2041656175" name="Rectangle: Rounded Corners 2041656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618E8554" w14:textId="77777777" w:rsidR="00491A4A" w:rsidRDefault="00491A4A" w:rsidP="002A0CC0">
                            <w:pPr>
                              <w:pStyle w:val="Heading2"/>
                              <w:tabs>
                                <w:tab w:val="clear" w:pos="1152"/>
                                <w:tab w:val="left" w:pos="1170"/>
                              </w:tabs>
                              <w:spacing w:before="0"/>
                              <w:ind w:left="0" w:firstLin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45A76" id="Rectangle: Rounded Corners 2041656175" o:spid="_x0000_s1030" style="position:absolute;margin-left:-33.25pt;margin-top:13.15pt;width:112.9pt;height:23.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" fillcolor="#a9c7fd">
                <v:textbox inset="3.6pt,,3.6pt">
                  <w:txbxContent>
                    <w:p w14:paraId="618E8554" w14:textId="77777777" w:rsidR="00491A4A" w:rsidRDefault="00491A4A" w:rsidP="002A0CC0">
                      <w:pPr>
                        <w:pStyle w:val="Heading2"/>
                        <w:tabs>
                          <w:tab w:val="clear" w:pos="1152"/>
                          <w:tab w:val="left" w:pos="1170"/>
                        </w:tabs>
                        <w:spacing w:before="0"/>
                        <w:ind w:left="0" w:firstLine="0"/>
                        <w:jc w:val="center"/>
                        <w:rPr>
                          <w:rFonts w:ascii="Candara" w:hAnsi="Candara"/>
                        </w:rPr>
                      </w:pPr>
                      <w:r>
                        <w:rPr>
                          <w:rFonts w:ascii="Candara" w:hAnsi="Candara"/>
                        </w:rPr>
                        <w:t>Allocation</w:t>
                      </w:r>
                    </w:p>
                  </w:txbxContent>
                </v:textbox>
              </v:roundrect>
            </w:pict>
          </mc:Fallback>
        </mc:AlternateContent>
      </w:r>
    </w:p>
    <w:p w14:paraId="6AC897C5" w14:textId="2F831F03" w:rsidR="003C20B0" w:rsidRDefault="003C20B0">
      <w:pPr>
        <w:rPr>
          <w:i/>
          <w:color w:val="000000"/>
        </w:rPr>
      </w:pPr>
    </w:p>
    <w:p w14:paraId="603A83FC" w14:textId="68D34556" w:rsidR="003C20B0" w:rsidRDefault="003C20B0">
      <w:pPr>
        <w:rPr>
          <w:i/>
          <w:color w:val="000000"/>
        </w:rPr>
      </w:pPr>
    </w:p>
    <w:p w14:paraId="0176BD79" w14:textId="7EC1F0F9" w:rsidR="003C20B0" w:rsidRDefault="00D3219D">
      <w:pPr>
        <w:rPr>
          <w:i/>
          <w:color w:val="000000"/>
        </w:rPr>
      </w:pPr>
      <w:r>
        <w:rPr>
          <w:i/>
          <w:noProof/>
          <w:color w:val="000000"/>
        </w:rPr>
        <mc:AlternateContent>
          <mc:Choice Requires="wps">
            <w:drawing>
              <wp:anchor distT="0" distB="0" distL="114300" distR="114300" simplePos="0" relativeHeight="251658242" behindDoc="0" locked="0" layoutInCell="1" allowOverlap="1" wp14:anchorId="5D187CB0" wp14:editId="410375ED">
                <wp:simplePos x="0" y="0"/>
                <wp:positionH relativeFrom="column">
                  <wp:posOffset>1225550</wp:posOffset>
                </wp:positionH>
                <wp:positionV relativeFrom="paragraph">
                  <wp:posOffset>101600</wp:posOffset>
                </wp:positionV>
                <wp:extent cx="1561514" cy="351790"/>
                <wp:effectExtent l="0" t="0" r="19685" b="10160"/>
                <wp:wrapNone/>
                <wp:docPr id="2041656171" name="Rectangle 2041656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514" cy="351790"/>
                        </a:xfrm>
                        <a:prstGeom prst="rect">
                          <a:avLst/>
                        </a:prstGeom>
                        <a:solidFill>
                          <a:srgbClr val="FFFFFF"/>
                        </a:solidFill>
                        <a:ln w="9525">
                          <a:solidFill>
                            <a:srgbClr val="000000"/>
                          </a:solidFill>
                          <a:miter lim="800000"/>
                          <a:headEnd/>
                          <a:tailEnd/>
                        </a:ln>
                      </wps:spPr>
                      <wps:txbx>
                        <w:txbxContent>
                          <w:p w14:paraId="1C67D1FC" w14:textId="09BDA9E2" w:rsidR="00491A4A" w:rsidRDefault="00491A4A" w:rsidP="002A0CC0">
                            <w:pPr>
                              <w:rPr>
                                <w:rFonts w:cs="Calibri"/>
                              </w:rPr>
                            </w:pPr>
                            <w:r w:rsidRPr="00172316">
                              <w:rPr>
                                <w:rFonts w:ascii="Arial" w:hAnsi="Arial" w:cs="Arial"/>
                                <w:sz w:val="20"/>
                                <w:szCs w:val="20"/>
                                <w:lang w:val="en-CA"/>
                              </w:rPr>
                              <w:t xml:space="preserve">Allocated to </w:t>
                            </w:r>
                            <w:proofErr w:type="gramStart"/>
                            <w:r w:rsidRPr="00172316">
                              <w:rPr>
                                <w:rFonts w:ascii="Arial" w:hAnsi="Arial" w:cs="Arial"/>
                                <w:sz w:val="20"/>
                                <w:szCs w:val="20"/>
                                <w:lang w:val="en-CA"/>
                              </w:rPr>
                              <w:t>intervention</w:t>
                            </w:r>
                            <w:proofErr w:type="gramEnd"/>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7CB0" id="Rectangle 2041656171" o:spid="_x0000_s1031" style="position:absolute;margin-left:96.5pt;margin-top:8pt;width:122.95pt;height:27.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">
                <v:textbox inset=",7.2pt,,7.2pt">
                  <w:txbxContent>
                    <w:p w14:paraId="1C67D1FC" w14:textId="09BDA9E2" w:rsidR="00491A4A" w:rsidRDefault="00491A4A" w:rsidP="002A0CC0">
                      <w:pPr>
                        <w:rPr>
                          <w:rFonts w:cs="Calibri"/>
                        </w:rPr>
                      </w:pPr>
                      <w:r w:rsidRPr="00172316">
                        <w:rPr>
                          <w:rFonts w:ascii="Arial" w:hAnsi="Arial" w:cs="Arial"/>
                          <w:sz w:val="20"/>
                          <w:szCs w:val="20"/>
                          <w:lang w:val="en-CA"/>
                        </w:rPr>
                        <w:t xml:space="preserve">Allocated to intervention </w:t>
                      </w:r>
                    </w:p>
                  </w:txbxContent>
                </v:textbox>
              </v:rect>
            </w:pict>
          </mc:Fallback>
        </mc:AlternateContent>
      </w:r>
    </w:p>
    <w:p w14:paraId="599E71EC" w14:textId="66A57AF6" w:rsidR="003C20B0" w:rsidRDefault="003C20B0">
      <w:pPr>
        <w:rPr>
          <w:i/>
          <w:color w:val="000000"/>
        </w:rPr>
      </w:pPr>
    </w:p>
    <w:p w14:paraId="4A904278" w14:textId="5C38A088" w:rsidR="003C20B0" w:rsidRDefault="00FE08E1">
      <w:pPr>
        <w:rPr>
          <w:i/>
          <w:color w:val="000000"/>
        </w:rPr>
      </w:pPr>
      <w:r w:rsidRPr="00FE08E1">
        <w:rPr>
          <w:i/>
          <w:noProof/>
          <w:color w:val="000000"/>
        </w:rPr>
        <mc:AlternateContent>
          <mc:Choice Requires="wps">
            <w:drawing>
              <wp:anchor distT="36576" distB="36576" distL="36576" distR="36576" simplePos="0" relativeHeight="251664395" behindDoc="0" locked="0" layoutInCell="1" allowOverlap="1" wp14:anchorId="378FE9AF" wp14:editId="7A18DD7B">
                <wp:simplePos x="0" y="0"/>
                <wp:positionH relativeFrom="margin">
                  <wp:posOffset>5547360</wp:posOffset>
                </wp:positionH>
                <wp:positionV relativeFrom="paragraph">
                  <wp:posOffset>121920</wp:posOffset>
                </wp:positionV>
                <wp:extent cx="530860" cy="502920"/>
                <wp:effectExtent l="76200" t="0" r="21590" b="49530"/>
                <wp:wrapNone/>
                <wp:docPr id="4" name="Connector: Elbow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50292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35EF1C" id="Connector: Elbow 4" o:spid="_x0000_s1026" type="#_x0000_t33" style="position:absolute;margin-left:436.8pt;margin-top:9.6pt;width:41.8pt;height:39.6pt;flip:x;z-index:25166439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">
                <v:stroke endarrow="block"/>
                <v:shadow color="#ccc"/>
                <w10:wrap anchorx="margin"/>
              </v:shape>
            </w:pict>
          </mc:Fallback>
        </mc:AlternateContent>
      </w:r>
      <w:r w:rsidRPr="00FE08E1">
        <w:rPr>
          <w:i/>
          <w:noProof/>
          <w:color w:val="000000"/>
        </w:rPr>
        <mc:AlternateContent>
          <mc:Choice Requires="wps">
            <w:drawing>
              <wp:anchor distT="36576" distB="36576" distL="36576" distR="36576" simplePos="0" relativeHeight="251661323" behindDoc="0" locked="0" layoutInCell="1" allowOverlap="1" wp14:anchorId="74FE08FC" wp14:editId="27C17135">
                <wp:simplePos x="0" y="0"/>
                <wp:positionH relativeFrom="margin">
                  <wp:posOffset>1973580</wp:posOffset>
                </wp:positionH>
                <wp:positionV relativeFrom="paragraph">
                  <wp:posOffset>99060</wp:posOffset>
                </wp:positionV>
                <wp:extent cx="822960" cy="510540"/>
                <wp:effectExtent l="76200" t="0" r="15240" b="60960"/>
                <wp:wrapNone/>
                <wp:docPr id="2" name="Connector: Elbow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51054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F52CE8" id="Connector: Elbow 2" o:spid="_x0000_s1026" type="#_x0000_t33" style="position:absolute;margin-left:155.4pt;margin-top:7.8pt;width:64.8pt;height:40.2pt;flip:x;z-index:25166132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">
                <v:stroke endarrow="block"/>
                <v:shadow color="#ccc"/>
                <w10:wrap anchorx="margin"/>
              </v:shape>
            </w:pict>
          </mc:Fallback>
        </mc:AlternateContent>
      </w:r>
      <w:r w:rsidR="00B90E19">
        <w:rPr>
          <w:i/>
          <w:noProof/>
          <w:color w:val="000000"/>
        </w:rPr>
        <mc:AlternateContent>
          <mc:Choice Requires="wps">
            <w:drawing>
              <wp:anchor distT="0" distB="0" distL="114300" distR="114300" simplePos="0" relativeHeight="251658245" behindDoc="0" locked="0" layoutInCell="1" allowOverlap="1" wp14:anchorId="02AA1B21" wp14:editId="4320BF11">
                <wp:simplePos x="0" y="0"/>
                <wp:positionH relativeFrom="column">
                  <wp:posOffset>-419100</wp:posOffset>
                </wp:positionH>
                <wp:positionV relativeFrom="paragraph">
                  <wp:posOffset>244475</wp:posOffset>
                </wp:positionV>
                <wp:extent cx="1443990" cy="312420"/>
                <wp:effectExtent l="12065" t="12065" r="10795" b="8890"/>
                <wp:wrapNone/>
                <wp:docPr id="2041656177" name="Rectangle: Rounded Corners 2041656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4AFA9916" w14:textId="77777777" w:rsidR="00491A4A" w:rsidRDefault="00491A4A" w:rsidP="003C20B0">
                            <w:pPr>
                              <w:pStyle w:val="Heading2"/>
                              <w:tabs>
                                <w:tab w:val="clear" w:pos="1152"/>
                                <w:tab w:val="left" w:pos="1440"/>
                              </w:tabs>
                              <w:spacing w:before="0"/>
                              <w:ind w:left="0" w:firstLin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A1B21" id="Rectangle: Rounded Corners 2041656177" o:spid="_x0000_s1032" style="position:absolute;margin-left:-33pt;margin-top:19.25pt;width:113.7pt;height:24.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" fillcolor="#a9c7fd">
                <v:textbox inset="3.6pt,,3.6pt">
                  <w:txbxContent>
                    <w:p w14:paraId="4AFA9916" w14:textId="77777777" w:rsidR="00491A4A" w:rsidRDefault="00491A4A" w:rsidP="003C20B0">
                      <w:pPr>
                        <w:pStyle w:val="Heading2"/>
                        <w:tabs>
                          <w:tab w:val="clear" w:pos="1152"/>
                          <w:tab w:val="left" w:pos="1440"/>
                        </w:tabs>
                        <w:spacing w:before="0"/>
                        <w:ind w:left="0" w:firstLine="0"/>
                        <w:jc w:val="center"/>
                        <w:rPr>
                          <w:rFonts w:ascii="Candara" w:hAnsi="Candara"/>
                        </w:rPr>
                      </w:pPr>
                      <w:r>
                        <w:rPr>
                          <w:rFonts w:ascii="Candara" w:hAnsi="Candara"/>
                        </w:rPr>
                        <w:t>Follow-Up</w:t>
                      </w:r>
                    </w:p>
                  </w:txbxContent>
                </v:textbox>
              </v:roundrect>
            </w:pict>
          </mc:Fallback>
        </mc:AlternateContent>
      </w:r>
    </w:p>
    <w:p w14:paraId="53F51B19" w14:textId="746C3085" w:rsidR="003C20B0" w:rsidRDefault="003C20B0">
      <w:pPr>
        <w:rPr>
          <w:i/>
          <w:color w:val="000000"/>
        </w:rPr>
      </w:pPr>
    </w:p>
    <w:p w14:paraId="0E42FBD7" w14:textId="59B24A08" w:rsidR="003C20B0" w:rsidRDefault="003C20B0">
      <w:pPr>
        <w:rPr>
          <w:i/>
          <w:color w:val="000000"/>
        </w:rPr>
      </w:pPr>
    </w:p>
    <w:p w14:paraId="0F5C61E4" w14:textId="03737087" w:rsidR="003C20B0" w:rsidRDefault="00FE08E1">
      <w:pPr>
        <w:rPr>
          <w:i/>
          <w:color w:val="000000"/>
        </w:rPr>
      </w:pPr>
      <w:r w:rsidRPr="00FE08E1">
        <w:rPr>
          <w:i/>
          <w:noProof/>
          <w:color w:val="000000"/>
        </w:rPr>
        <mc:AlternateContent>
          <mc:Choice Requires="wps">
            <w:drawing>
              <wp:anchor distT="0" distB="0" distL="114300" distR="114300" simplePos="0" relativeHeight="251663371" behindDoc="0" locked="0" layoutInCell="1" allowOverlap="1" wp14:anchorId="34B2030F" wp14:editId="1C31C83D">
                <wp:simplePos x="0" y="0"/>
                <wp:positionH relativeFrom="column">
                  <wp:posOffset>4785360</wp:posOffset>
                </wp:positionH>
                <wp:positionV relativeFrom="paragraph">
                  <wp:posOffset>114300</wp:posOffset>
                </wp:positionV>
                <wp:extent cx="1561465" cy="351790"/>
                <wp:effectExtent l="0" t="0" r="1968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351790"/>
                        </a:xfrm>
                        <a:prstGeom prst="rect">
                          <a:avLst/>
                        </a:prstGeom>
                        <a:solidFill>
                          <a:srgbClr val="FFFFFF"/>
                        </a:solidFill>
                        <a:ln w="9525">
                          <a:solidFill>
                            <a:srgbClr val="000000"/>
                          </a:solidFill>
                          <a:miter lim="800000"/>
                          <a:headEnd/>
                          <a:tailEnd/>
                        </a:ln>
                      </wps:spPr>
                      <wps:txbx>
                        <w:txbxContent>
                          <w:p w14:paraId="169738A9" w14:textId="77777777" w:rsidR="00FE08E1" w:rsidRDefault="00FE08E1" w:rsidP="00FE08E1">
                            <w:pPr>
                              <w:jc w:val="center"/>
                              <w:rPr>
                                <w:rFonts w:cs="Calibri"/>
                              </w:rPr>
                            </w:pPr>
                            <w:r>
                              <w:rPr>
                                <w:rFonts w:ascii="Arial" w:hAnsi="Arial" w:cs="Arial"/>
                                <w:sz w:val="20"/>
                                <w:szCs w:val="20"/>
                                <w:lang w:val="en-CA"/>
                              </w:rPr>
                              <w:t>Study Completion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030F" id="Rectangle 3" o:spid="_x0000_s1033" style="position:absolute;margin-left:376.8pt;margin-top:9pt;width:122.95pt;height:27.7pt;z-index:251663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">
                <v:textbox inset=",7.2pt,,7.2pt">
                  <w:txbxContent>
                    <w:p w14:paraId="169738A9" w14:textId="77777777" w:rsidR="00FE08E1" w:rsidRDefault="00FE08E1" w:rsidP="00FE08E1">
                      <w:pPr>
                        <w:jc w:val="center"/>
                        <w:rPr>
                          <w:rFonts w:cs="Calibri"/>
                        </w:rPr>
                      </w:pPr>
                      <w:r>
                        <w:rPr>
                          <w:rFonts w:ascii="Arial" w:hAnsi="Arial" w:cs="Arial"/>
                          <w:sz w:val="20"/>
                          <w:szCs w:val="20"/>
                          <w:lang w:val="en-CA"/>
                        </w:rPr>
                        <w:t>Study Completion</w:t>
                      </w:r>
                    </w:p>
                  </w:txbxContent>
                </v:textbox>
              </v:rect>
            </w:pict>
          </mc:Fallback>
        </mc:AlternateContent>
      </w:r>
      <w:r w:rsidRPr="00FE08E1">
        <w:rPr>
          <w:i/>
          <w:noProof/>
          <w:color w:val="000000"/>
        </w:rPr>
        <mc:AlternateContent>
          <mc:Choice Requires="wps">
            <w:drawing>
              <wp:anchor distT="0" distB="0" distL="114300" distR="114300" simplePos="0" relativeHeight="251660299" behindDoc="0" locked="0" layoutInCell="1" allowOverlap="1" wp14:anchorId="76C11897" wp14:editId="640312E2">
                <wp:simplePos x="0" y="0"/>
                <wp:positionH relativeFrom="column">
                  <wp:posOffset>1211580</wp:posOffset>
                </wp:positionH>
                <wp:positionV relativeFrom="paragraph">
                  <wp:posOffset>131445</wp:posOffset>
                </wp:positionV>
                <wp:extent cx="1561465" cy="351790"/>
                <wp:effectExtent l="0" t="0" r="1968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351790"/>
                        </a:xfrm>
                        <a:prstGeom prst="rect">
                          <a:avLst/>
                        </a:prstGeom>
                        <a:solidFill>
                          <a:srgbClr val="FFFFFF"/>
                        </a:solidFill>
                        <a:ln w="9525">
                          <a:solidFill>
                            <a:srgbClr val="000000"/>
                          </a:solidFill>
                          <a:miter lim="800000"/>
                          <a:headEnd/>
                          <a:tailEnd/>
                        </a:ln>
                      </wps:spPr>
                      <wps:txbx>
                        <w:txbxContent>
                          <w:p w14:paraId="566FE316" w14:textId="53098C31" w:rsidR="00FE08E1" w:rsidRDefault="00FE08E1" w:rsidP="00FE08E1">
                            <w:pPr>
                              <w:jc w:val="center"/>
                              <w:rPr>
                                <w:rFonts w:cs="Calibri"/>
                              </w:rPr>
                            </w:pPr>
                            <w:r>
                              <w:rPr>
                                <w:rFonts w:ascii="Arial" w:hAnsi="Arial" w:cs="Arial"/>
                                <w:sz w:val="20"/>
                                <w:szCs w:val="20"/>
                                <w:lang w:val="en-CA"/>
                              </w:rPr>
                              <w:t>Study Completion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1897" id="Rectangle 1" o:spid="_x0000_s1034" style="position:absolute;margin-left:95.4pt;margin-top:10.35pt;width:122.95pt;height:27.7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">
                <v:textbox inset=",7.2pt,,7.2pt">
                  <w:txbxContent>
                    <w:p w14:paraId="566FE316" w14:textId="53098C31" w:rsidR="00FE08E1" w:rsidRDefault="00FE08E1" w:rsidP="00FE08E1">
                      <w:pPr>
                        <w:jc w:val="center"/>
                        <w:rPr>
                          <w:rFonts w:cs="Calibri"/>
                        </w:rPr>
                      </w:pPr>
                      <w:r>
                        <w:rPr>
                          <w:rFonts w:ascii="Arial" w:hAnsi="Arial" w:cs="Arial"/>
                          <w:sz w:val="20"/>
                          <w:szCs w:val="20"/>
                          <w:lang w:val="en-CA"/>
                        </w:rPr>
                        <w:t>Study Completion</w:t>
                      </w:r>
                    </w:p>
                  </w:txbxContent>
                </v:textbox>
              </v:rect>
            </w:pict>
          </mc:Fallback>
        </mc:AlternateContent>
      </w:r>
    </w:p>
    <w:p w14:paraId="20A20C0C" w14:textId="77777777" w:rsidR="00B83141" w:rsidRDefault="00B83141">
      <w:pPr>
        <w:rPr>
          <w:i/>
          <w:color w:val="000000"/>
        </w:rPr>
      </w:pPr>
    </w:p>
    <w:p w14:paraId="1454B8B3" w14:textId="61410A73" w:rsidR="003C20B0" w:rsidRDefault="003C20B0">
      <w:pPr>
        <w:rPr>
          <w:i/>
          <w:color w:val="000000"/>
        </w:rPr>
      </w:pPr>
    </w:p>
    <w:p w14:paraId="173AC209" w14:textId="77777777" w:rsidR="00FE08E1" w:rsidRDefault="00FE08E1">
      <w:pPr>
        <w:rPr>
          <w:i/>
          <w:color w:val="000000"/>
        </w:rPr>
      </w:pPr>
    </w:p>
    <w:p w14:paraId="6042F291" w14:textId="20BC9472" w:rsidR="00557BED" w:rsidRPr="00AF559C" w:rsidRDefault="00557BED" w:rsidP="00557BED">
      <w:pPr>
        <w:spacing w:after="120"/>
        <w:ind w:firstLine="360"/>
        <w:rPr>
          <w:i/>
          <w:iCs/>
          <w:color w:val="9BBB59" w:themeColor="accent3"/>
        </w:rPr>
      </w:pPr>
      <w:r w:rsidRPr="00AF559C">
        <w:rPr>
          <w:i/>
          <w:iCs/>
          <w:color w:val="9BBB59" w:themeColor="accent3"/>
        </w:rPr>
        <w:t>IRB application #</w:t>
      </w:r>
      <w:r w:rsidR="00BC63BC">
        <w:rPr>
          <w:i/>
          <w:iCs/>
          <w:color w:val="9BBB59" w:themeColor="accent3"/>
        </w:rPr>
        <w:t>8</w:t>
      </w:r>
      <w:r>
        <w:rPr>
          <w:i/>
          <w:iCs/>
          <w:color w:val="9BBB59" w:themeColor="accent3"/>
        </w:rPr>
        <w:t>c</w:t>
      </w:r>
    </w:p>
    <w:p w14:paraId="036088B6" w14:textId="77777777" w:rsidR="00557BED" w:rsidRPr="001D2EC0" w:rsidRDefault="00557BED" w:rsidP="00557BED">
      <w:pPr>
        <w:pStyle w:val="Default"/>
        <w:ind w:left="360"/>
        <w:rPr>
          <w:color w:val="4F81BD" w:themeColor="accent1"/>
        </w:rPr>
      </w:pPr>
      <w:r w:rsidRPr="004D4B41">
        <w:rPr>
          <w:b/>
          <w:bCs/>
          <w:color w:val="4F81BD" w:themeColor="accent1"/>
        </w:rPr>
        <w:t>Item 8:</w:t>
      </w:r>
      <w:r w:rsidRPr="001D2EC0">
        <w:rPr>
          <w:color w:val="4F81BD" w:themeColor="accent1"/>
        </w:rPr>
        <w:t xml:space="preserve"> Description of trial design including type of trial (e.g., parallel group, crossover, factorial, single group), allocation ratio, and framework (e.g., superiority, equivalence, non-inferiority, exploratory).</w:t>
      </w:r>
    </w:p>
    <w:p w14:paraId="7B39A034" w14:textId="391B3008" w:rsidR="003B0BE7" w:rsidRPr="00E55A1F" w:rsidRDefault="0039519A" w:rsidP="003B0BE7">
      <w:pPr>
        <w:pStyle w:val="Heading2"/>
      </w:pPr>
      <w:r>
        <w:t>3.2</w:t>
      </w:r>
      <w:r>
        <w:tab/>
      </w:r>
      <w:r w:rsidR="003B0BE7">
        <w:t>Recruitment</w:t>
      </w:r>
    </w:p>
    <w:p w14:paraId="6CC3F415" w14:textId="4BA137FC" w:rsidR="003B0BE7" w:rsidRDefault="003B0BE7" w:rsidP="03A56627">
      <w:pPr>
        <w:pStyle w:val="Bulletlisting"/>
        <w:numPr>
          <w:ilvl w:val="0"/>
          <w:numId w:val="0"/>
        </w:numPr>
        <w:spacing w:before="0" w:after="120" w:line="240" w:lineRule="auto"/>
        <w:ind w:left="994" w:hanging="994"/>
        <w:rPr>
          <w:rFonts w:ascii="Times New Roman" w:hAnsi="Times New Roman" w:cs="Times New Roman"/>
          <w:i/>
          <w:iCs/>
          <w:sz w:val="24"/>
          <w:szCs w:val="24"/>
        </w:rPr>
      </w:pPr>
      <w:r>
        <w:rPr>
          <w:rFonts w:ascii="Times New Roman" w:hAnsi="Times New Roman" w:cs="Times New Roman"/>
          <w:i/>
          <w:sz w:val="24"/>
          <w:szCs w:val="24"/>
        </w:rPr>
        <w:tab/>
      </w:r>
      <w:r w:rsidR="560D3BB0" w:rsidRPr="03A56627">
        <w:rPr>
          <w:rFonts w:ascii="Times New Roman" w:hAnsi="Times New Roman" w:cs="Times New Roman"/>
          <w:i/>
          <w:iCs/>
          <w:sz w:val="24"/>
          <w:szCs w:val="24"/>
        </w:rPr>
        <w:t xml:space="preserve">Give a detailed methodology for </w:t>
      </w:r>
      <w:r w:rsidR="33267A70" w:rsidRPr="03A56627">
        <w:rPr>
          <w:rFonts w:ascii="Times New Roman" w:hAnsi="Times New Roman" w:cs="Times New Roman"/>
          <w:i/>
          <w:iCs/>
          <w:sz w:val="24"/>
          <w:szCs w:val="24"/>
        </w:rPr>
        <w:t xml:space="preserve">how you will </w:t>
      </w:r>
      <w:r w:rsidR="560D3BB0" w:rsidRPr="03A56627">
        <w:rPr>
          <w:rFonts w:ascii="Times New Roman" w:hAnsi="Times New Roman" w:cs="Times New Roman"/>
          <w:i/>
          <w:iCs/>
          <w:sz w:val="24"/>
          <w:szCs w:val="24"/>
        </w:rPr>
        <w:t xml:space="preserve">recruit candidates for the </w:t>
      </w:r>
      <w:r w:rsidR="2F5F68E0" w:rsidRPr="03A56627">
        <w:rPr>
          <w:rFonts w:ascii="Times New Roman" w:hAnsi="Times New Roman" w:cs="Times New Roman"/>
          <w:i/>
          <w:iCs/>
          <w:sz w:val="24"/>
          <w:szCs w:val="24"/>
        </w:rPr>
        <w:t>study</w:t>
      </w:r>
      <w:r w:rsidR="560D3BB0" w:rsidRPr="03A56627">
        <w:rPr>
          <w:rFonts w:ascii="Times New Roman" w:hAnsi="Times New Roman" w:cs="Times New Roman"/>
          <w:i/>
          <w:iCs/>
          <w:sz w:val="24"/>
          <w:szCs w:val="24"/>
        </w:rPr>
        <w:t xml:space="preserve">. Recruitment is the most common reason that studies are not successful. Include details of prior networking / </w:t>
      </w:r>
      <w:r w:rsidR="1A37D36A" w:rsidRPr="03A56627">
        <w:rPr>
          <w:rFonts w:ascii="Times New Roman" w:hAnsi="Times New Roman" w:cs="Times New Roman"/>
          <w:i/>
          <w:iCs/>
          <w:sz w:val="24"/>
          <w:szCs w:val="24"/>
        </w:rPr>
        <w:t>projects</w:t>
      </w:r>
      <w:r w:rsidR="560D3BB0" w:rsidRPr="03A56627">
        <w:rPr>
          <w:rFonts w:ascii="Times New Roman" w:hAnsi="Times New Roman" w:cs="Times New Roman"/>
          <w:i/>
          <w:iCs/>
          <w:sz w:val="24"/>
          <w:szCs w:val="24"/>
        </w:rPr>
        <w:t xml:space="preserve"> that suggest this recruitment plan will be successful.</w:t>
      </w:r>
      <w:r w:rsidR="1745EFDC" w:rsidRPr="03A56627">
        <w:rPr>
          <w:rFonts w:ascii="Times New Roman" w:hAnsi="Times New Roman" w:cs="Times New Roman"/>
          <w:i/>
          <w:iCs/>
          <w:sz w:val="24"/>
          <w:szCs w:val="24"/>
        </w:rPr>
        <w:t xml:space="preserve"> Detail any personal or professional connections that will aid you in successfully reaching your recruitment goals.</w:t>
      </w:r>
      <w:r w:rsidR="560D3BB0" w:rsidRPr="03A56627">
        <w:rPr>
          <w:rFonts w:ascii="Times New Roman" w:hAnsi="Times New Roman" w:cs="Times New Roman"/>
          <w:i/>
          <w:iCs/>
          <w:sz w:val="24"/>
          <w:szCs w:val="24"/>
        </w:rPr>
        <w:t xml:space="preserve"> If possible, include contingency plans (e.g., changing eligibility criterion or other places to network/recruit). </w:t>
      </w:r>
    </w:p>
    <w:p w14:paraId="3477B9F3" w14:textId="3843730B" w:rsidR="003B0BE7" w:rsidRDefault="003B0BE7" w:rsidP="003B0BE7">
      <w:pPr>
        <w:pStyle w:val="Bulletlisting"/>
        <w:rPr>
          <w:rFonts w:ascii="Times New Roman" w:hAnsi="Times New Roman" w:cs="Times New Roman"/>
          <w:i/>
          <w:sz w:val="24"/>
          <w:szCs w:val="24"/>
        </w:rPr>
      </w:pPr>
      <w:r>
        <w:rPr>
          <w:rFonts w:ascii="Times New Roman" w:hAnsi="Times New Roman" w:cs="Times New Roman"/>
          <w:i/>
          <w:sz w:val="24"/>
          <w:szCs w:val="24"/>
        </w:rPr>
        <w:t>If you are going to use flyers, include a reference to them here, as well as the actual flyer / informational items as appendices in the protocol.</w:t>
      </w:r>
    </w:p>
    <w:p w14:paraId="5EA3ED3F" w14:textId="4E46210D" w:rsidR="00557BED" w:rsidRDefault="00372E63" w:rsidP="00372E63">
      <w:pPr>
        <w:pStyle w:val="Bulletlisting"/>
        <w:numPr>
          <w:ilvl w:val="0"/>
          <w:numId w:val="0"/>
        </w:numPr>
        <w:rPr>
          <w:rFonts w:ascii="Times New Roman" w:hAnsi="Times New Roman" w:cs="Times New Roman"/>
          <w:i/>
          <w:color w:val="9BBB59" w:themeColor="accent3"/>
          <w:sz w:val="24"/>
          <w:szCs w:val="24"/>
        </w:rPr>
      </w:pPr>
      <w:r>
        <w:rPr>
          <w:rFonts w:ascii="Times New Roman" w:hAnsi="Times New Roman" w:cs="Times New Roman"/>
          <w:i/>
          <w:color w:val="9BBB59" w:themeColor="accent3"/>
          <w:sz w:val="24"/>
          <w:szCs w:val="24"/>
        </w:rPr>
        <w:t>IRB application #1</w:t>
      </w:r>
      <w:r w:rsidR="009F2758">
        <w:rPr>
          <w:rFonts w:ascii="Times New Roman" w:hAnsi="Times New Roman" w:cs="Times New Roman"/>
          <w:i/>
          <w:color w:val="9BBB59" w:themeColor="accent3"/>
          <w:sz w:val="24"/>
          <w:szCs w:val="24"/>
        </w:rPr>
        <w:t>2</w:t>
      </w:r>
      <w:r>
        <w:rPr>
          <w:rFonts w:ascii="Times New Roman" w:hAnsi="Times New Roman" w:cs="Times New Roman"/>
          <w:i/>
          <w:color w:val="9BBB59" w:themeColor="accent3"/>
          <w:sz w:val="24"/>
          <w:szCs w:val="24"/>
        </w:rPr>
        <w:t>a</w:t>
      </w:r>
    </w:p>
    <w:p w14:paraId="0EA140D8" w14:textId="708019AF" w:rsidR="008B0021" w:rsidRPr="008B0021" w:rsidRDefault="008B0021" w:rsidP="00372E63">
      <w:pPr>
        <w:pStyle w:val="Bulletlisting"/>
        <w:numPr>
          <w:ilvl w:val="0"/>
          <w:numId w:val="0"/>
        </w:numPr>
        <w:rPr>
          <w:rFonts w:ascii="Times New Roman" w:hAnsi="Times New Roman" w:cs="Times New Roman"/>
          <w:i/>
          <w:color w:val="4F81BD" w:themeColor="accent1"/>
          <w:sz w:val="24"/>
          <w:szCs w:val="24"/>
        </w:rPr>
      </w:pPr>
      <w:r w:rsidRPr="00345F19">
        <w:rPr>
          <w:rFonts w:ascii="Times New Roman" w:hAnsi="Times New Roman" w:cs="Times New Roman"/>
          <w:b/>
          <w:bCs/>
          <w:i/>
          <w:color w:val="4F81BD" w:themeColor="accent1"/>
          <w:sz w:val="24"/>
          <w:szCs w:val="24"/>
        </w:rPr>
        <w:t>Item 15:</w:t>
      </w:r>
      <w:r w:rsidRPr="008B0021">
        <w:rPr>
          <w:rFonts w:ascii="Times New Roman" w:hAnsi="Times New Roman" w:cs="Times New Roman"/>
          <w:i/>
          <w:color w:val="4F81BD" w:themeColor="accent1"/>
          <w:sz w:val="24"/>
          <w:szCs w:val="24"/>
        </w:rPr>
        <w:t xml:space="preserve"> Strategies for achieving adequate participant enrol</w:t>
      </w:r>
      <w:r w:rsidR="00B90E19">
        <w:rPr>
          <w:rFonts w:ascii="Times New Roman" w:hAnsi="Times New Roman" w:cs="Times New Roman"/>
          <w:i/>
          <w:color w:val="4F81BD" w:themeColor="accent1"/>
          <w:sz w:val="24"/>
          <w:szCs w:val="24"/>
        </w:rPr>
        <w:t>l</w:t>
      </w:r>
      <w:r w:rsidRPr="008B0021">
        <w:rPr>
          <w:rFonts w:ascii="Times New Roman" w:hAnsi="Times New Roman" w:cs="Times New Roman"/>
          <w:i/>
          <w:color w:val="4F81BD" w:themeColor="accent1"/>
          <w:sz w:val="24"/>
          <w:szCs w:val="24"/>
        </w:rPr>
        <w:t>ment to reach target sample size.</w:t>
      </w:r>
    </w:p>
    <w:p w14:paraId="70255D8A" w14:textId="13999421" w:rsidR="003B0BE7" w:rsidRPr="00E55A1F" w:rsidRDefault="0039519A" w:rsidP="003B0BE7">
      <w:pPr>
        <w:pStyle w:val="Heading2"/>
      </w:pPr>
      <w:bookmarkStart w:id="50" w:name="_Toc182646431"/>
      <w:bookmarkStart w:id="51" w:name="_Toc182646905"/>
      <w:bookmarkStart w:id="52" w:name="_Toc323806653"/>
      <w:r>
        <w:t>3</w:t>
      </w:r>
      <w:r w:rsidR="003B0BE7" w:rsidRPr="00E55A1F">
        <w:t>.</w:t>
      </w:r>
      <w:r w:rsidR="003B0BE7">
        <w:t>3</w:t>
      </w:r>
      <w:r w:rsidR="003B0BE7">
        <w:tab/>
      </w:r>
      <w:bookmarkEnd w:id="50"/>
      <w:bookmarkEnd w:id="51"/>
      <w:bookmarkEnd w:id="52"/>
      <w:r w:rsidR="003B0BE7">
        <w:t>Randomization</w:t>
      </w:r>
    </w:p>
    <w:p w14:paraId="7FD329A2" w14:textId="3B4A1574" w:rsidR="00584E9F" w:rsidRDefault="003B0BE7" w:rsidP="003B0BE7">
      <w:pPr>
        <w:pStyle w:val="Default"/>
      </w:pPr>
      <w:r w:rsidRPr="00E55A1F">
        <w:t>Describe</w:t>
      </w:r>
      <w:r w:rsidR="00584E9F">
        <w:t xml:space="preserve"> the procedures for assigning participants their respective groups</w:t>
      </w:r>
      <w:r>
        <w:t xml:space="preserve">: </w:t>
      </w:r>
    </w:p>
    <w:p w14:paraId="1A6364F5" w14:textId="5C89F01F" w:rsidR="00584E9F" w:rsidRDefault="00584E9F" w:rsidP="00584E9F">
      <w:pPr>
        <w:pStyle w:val="Default"/>
        <w:numPr>
          <w:ilvl w:val="0"/>
          <w:numId w:val="24"/>
        </w:numPr>
      </w:pPr>
      <w:r>
        <w:lastRenderedPageBreak/>
        <w:t xml:space="preserve">How will </w:t>
      </w:r>
      <w:r w:rsidR="003B0BE7">
        <w:t xml:space="preserve">the randomization codes be developed and </w:t>
      </w:r>
      <w:r>
        <w:t xml:space="preserve">what are the </w:t>
      </w:r>
      <w:r w:rsidR="003B0BE7">
        <w:t>p</w:t>
      </w:r>
      <w:r w:rsidR="003B0BE7" w:rsidRPr="00E55A1F">
        <w:t xml:space="preserve">lans for the maintenance of trial randomization </w:t>
      </w:r>
      <w:proofErr w:type="gramStart"/>
      <w:r w:rsidR="003B0BE7" w:rsidRPr="00E55A1F">
        <w:t>codes</w:t>
      </w:r>
      <w:r w:rsidR="003B0BE7">
        <w:t>.</w:t>
      </w:r>
      <w:proofErr w:type="gramEnd"/>
      <w:r w:rsidR="003B0BE7">
        <w:t xml:space="preserve"> </w:t>
      </w:r>
    </w:p>
    <w:p w14:paraId="64827529" w14:textId="191B53ED" w:rsidR="003B0BE7" w:rsidRDefault="003B0BE7" w:rsidP="00410EB4">
      <w:pPr>
        <w:pStyle w:val="Default"/>
        <w:numPr>
          <w:ilvl w:val="0"/>
          <w:numId w:val="24"/>
        </w:numPr>
      </w:pPr>
      <w:r w:rsidRPr="00E55A1F">
        <w:t xml:space="preserve">If the randomization will be stratified, </w:t>
      </w:r>
      <w:r>
        <w:t>i</w:t>
      </w:r>
      <w:r w:rsidRPr="00E55A1F">
        <w:t xml:space="preserve">dentify what factors (if any) will be used </w:t>
      </w:r>
      <w:r>
        <w:t>and</w:t>
      </w:r>
      <w:r w:rsidR="00584E9F">
        <w:t xml:space="preserve"> provide justification</w:t>
      </w:r>
      <w:r>
        <w:t xml:space="preserve">. </w:t>
      </w:r>
      <w:r w:rsidRPr="00E55A1F">
        <w:t>Specify</w:t>
      </w:r>
      <w:r>
        <w:t xml:space="preserve"> the</w:t>
      </w:r>
      <w:r w:rsidRPr="00E55A1F">
        <w:t xml:space="preserve"> time window for (a) randomization relative to completion of screening and </w:t>
      </w:r>
      <w:r>
        <w:t xml:space="preserve">at </w:t>
      </w:r>
      <w:r w:rsidRPr="00E55A1F">
        <w:t xml:space="preserve">baseline </w:t>
      </w:r>
      <w:r>
        <w:t>as well as</w:t>
      </w:r>
      <w:r w:rsidRPr="00E55A1F">
        <w:t xml:space="preserve"> (b) initiation of study intervention relative to randomization.</w:t>
      </w:r>
    </w:p>
    <w:p w14:paraId="4D6791F5" w14:textId="3B15EC37" w:rsidR="00557BED" w:rsidRDefault="00557BED" w:rsidP="00557BED">
      <w:pPr>
        <w:pStyle w:val="Bulletlisting"/>
        <w:numPr>
          <w:ilvl w:val="0"/>
          <w:numId w:val="0"/>
        </w:numPr>
        <w:ind w:firstLine="360"/>
        <w:rPr>
          <w:rFonts w:ascii="Times New Roman" w:hAnsi="Times New Roman" w:cs="Times New Roman"/>
          <w:i/>
          <w:color w:val="9BBB59" w:themeColor="accent3"/>
          <w:sz w:val="24"/>
          <w:szCs w:val="24"/>
        </w:rPr>
      </w:pPr>
      <w:r>
        <w:rPr>
          <w:rFonts w:ascii="Times New Roman" w:hAnsi="Times New Roman" w:cs="Times New Roman"/>
          <w:i/>
          <w:color w:val="9BBB59" w:themeColor="accent3"/>
          <w:sz w:val="24"/>
          <w:szCs w:val="24"/>
        </w:rPr>
        <w:t>IRB application #</w:t>
      </w:r>
      <w:r w:rsidR="00BC63BC">
        <w:rPr>
          <w:rFonts w:ascii="Times New Roman" w:hAnsi="Times New Roman" w:cs="Times New Roman"/>
          <w:i/>
          <w:color w:val="9BBB59" w:themeColor="accent3"/>
          <w:sz w:val="24"/>
          <w:szCs w:val="24"/>
        </w:rPr>
        <w:t>8</w:t>
      </w:r>
      <w:r w:rsidR="005E3DDF">
        <w:rPr>
          <w:rFonts w:ascii="Times New Roman" w:hAnsi="Times New Roman" w:cs="Times New Roman"/>
          <w:i/>
          <w:color w:val="9BBB59" w:themeColor="accent3"/>
          <w:sz w:val="24"/>
          <w:szCs w:val="24"/>
        </w:rPr>
        <w:t>d</w:t>
      </w:r>
    </w:p>
    <w:p w14:paraId="740A7962" w14:textId="4FBFC10B" w:rsidR="00C338EA" w:rsidRDefault="1EC1E7AF" w:rsidP="00C338EA">
      <w:pPr>
        <w:pStyle w:val="Default"/>
        <w:ind w:left="360"/>
        <w:rPr>
          <w:color w:val="4F81BD" w:themeColor="accent1"/>
        </w:rPr>
      </w:pPr>
      <w:r w:rsidRPr="03A56627">
        <w:rPr>
          <w:b/>
          <w:bCs/>
          <w:color w:val="4F81BD" w:themeColor="accent1"/>
        </w:rPr>
        <w:t>Item 16a:</w:t>
      </w:r>
      <w:r w:rsidRPr="03A56627">
        <w:rPr>
          <w:color w:val="4F81BD" w:themeColor="accent1"/>
        </w:rPr>
        <w:t xml:space="preserve"> 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w:t>
      </w:r>
      <w:r w:rsidR="4777E18E" w:rsidRPr="03A56627">
        <w:rPr>
          <w:color w:val="4F81BD" w:themeColor="accent1"/>
        </w:rPr>
        <w:t>l</w:t>
      </w:r>
      <w:r w:rsidRPr="03A56627">
        <w:rPr>
          <w:color w:val="4F81BD" w:themeColor="accent1"/>
        </w:rPr>
        <w:t xml:space="preserve"> participants or assign interventions.</w:t>
      </w:r>
    </w:p>
    <w:p w14:paraId="50DF887B" w14:textId="77777777" w:rsidR="00C338EA" w:rsidRDefault="00C338EA" w:rsidP="00C338EA">
      <w:pPr>
        <w:pStyle w:val="Default"/>
        <w:ind w:left="360"/>
        <w:rPr>
          <w:color w:val="4F81BD" w:themeColor="accent1"/>
        </w:rPr>
      </w:pPr>
      <w:r w:rsidRPr="00345F19">
        <w:rPr>
          <w:b/>
          <w:bCs/>
          <w:color w:val="4F81BD" w:themeColor="accent1"/>
        </w:rPr>
        <w:t>Item 16b:</w:t>
      </w:r>
      <w:r w:rsidRPr="00D25A60">
        <w:rPr>
          <w:color w:val="4F81BD" w:themeColor="accent1"/>
        </w:rPr>
        <w:t xml:space="preserve"> Mechanism of implementing the allocation sequence (e.g., central telephone; sequentially numbered, opaque, sealed envelopes), describing any steps to conceal the sequence until interventions are assigned.</w:t>
      </w:r>
    </w:p>
    <w:p w14:paraId="486F61DF" w14:textId="5A35BCE4" w:rsidR="00C338EA" w:rsidRDefault="1EC1E7AF" w:rsidP="00501948">
      <w:pPr>
        <w:pStyle w:val="Default"/>
        <w:ind w:left="360"/>
      </w:pPr>
      <w:r w:rsidRPr="03A56627">
        <w:rPr>
          <w:b/>
          <w:bCs/>
          <w:color w:val="4F81BD" w:themeColor="accent1"/>
        </w:rPr>
        <w:t>Item 16c:</w:t>
      </w:r>
      <w:r w:rsidRPr="03A56627">
        <w:rPr>
          <w:color w:val="4F81BD" w:themeColor="accent1"/>
        </w:rPr>
        <w:t xml:space="preserve"> Who will generate the allocation sequence, who will enrol</w:t>
      </w:r>
      <w:r w:rsidR="44F6D6D7" w:rsidRPr="03A56627">
        <w:rPr>
          <w:color w:val="4F81BD" w:themeColor="accent1"/>
        </w:rPr>
        <w:t>l</w:t>
      </w:r>
      <w:r w:rsidRPr="03A56627">
        <w:rPr>
          <w:color w:val="4F81BD" w:themeColor="accent1"/>
        </w:rPr>
        <w:t xml:space="preserve"> participants, and who will assign participants to interventions.</w:t>
      </w:r>
    </w:p>
    <w:p w14:paraId="2F82BCBB" w14:textId="0FC9B373" w:rsidR="003B0BE7" w:rsidRPr="00E55A1F" w:rsidRDefault="00F848A1" w:rsidP="0047057F">
      <w:pPr>
        <w:pStyle w:val="Heading2"/>
      </w:pPr>
      <w:r>
        <w:t>3</w:t>
      </w:r>
      <w:r w:rsidR="00E918B9">
        <w:t xml:space="preserve">.4 </w:t>
      </w:r>
      <w:bookmarkStart w:id="53" w:name="_Toc182646432"/>
      <w:bookmarkStart w:id="54" w:name="_Toc182646906"/>
      <w:bookmarkStart w:id="55" w:name="_Toc323806655"/>
      <w:r w:rsidR="00E918B9">
        <w:tab/>
      </w:r>
      <w:r w:rsidR="00F50435">
        <w:t>Participant Timeline</w:t>
      </w:r>
      <w:r w:rsidR="0054263C">
        <w:t xml:space="preserve"> and Data Collection Methods</w:t>
      </w:r>
    </w:p>
    <w:p w14:paraId="458F1C30" w14:textId="17D8A946" w:rsidR="003B0BE7" w:rsidRPr="00E55A1F" w:rsidRDefault="00CF08CD" w:rsidP="003B0BE7">
      <w:pPr>
        <w:pStyle w:val="Default"/>
      </w:pPr>
      <w:r>
        <w:t xml:space="preserve">Describe all study interactions and indicate </w:t>
      </w:r>
      <w:r w:rsidR="003B0BE7" w:rsidRPr="00E55A1F">
        <w:t xml:space="preserve">treatment and assessments for each </w:t>
      </w:r>
      <w:r w:rsidR="00656136">
        <w:t>of these</w:t>
      </w:r>
      <w:r w:rsidR="003B0BE7" w:rsidRPr="00E55A1F">
        <w:t>. Include allowable time window in which evaluations may take place, e.g., study visits must be performed on the weeks ± X days</w:t>
      </w:r>
      <w:r w:rsidR="003B0BE7" w:rsidRPr="00215981">
        <w:t>. The evaluation time window should be as narrow as technically feasible.</w:t>
      </w:r>
    </w:p>
    <w:p w14:paraId="79F7950E" w14:textId="77777777" w:rsidR="00DD0FC0" w:rsidRDefault="003B0BE7" w:rsidP="00DD0FC0">
      <w:pPr>
        <w:pStyle w:val="Default"/>
      </w:pPr>
      <w:r>
        <w:t>This section should include a table with a s</w:t>
      </w:r>
      <w:r w:rsidRPr="00E55A1F">
        <w:t xml:space="preserve">chedule of </w:t>
      </w:r>
      <w:r>
        <w:t>e</w:t>
      </w:r>
      <w:r w:rsidRPr="00E55A1F">
        <w:t xml:space="preserve">valuations </w:t>
      </w:r>
      <w:r>
        <w:t>that</w:t>
      </w:r>
      <w:r w:rsidRPr="00E55A1F">
        <w:t xml:space="preserve"> include</w:t>
      </w:r>
      <w:r>
        <w:t>s</w:t>
      </w:r>
      <w:r w:rsidRPr="00E55A1F">
        <w:t xml:space="preserve"> all study evaluations</w:t>
      </w:r>
      <w:r>
        <w:t>, such as eligibility criteria, baseline evaluations</w:t>
      </w:r>
      <w:r w:rsidR="004F6705">
        <w:t xml:space="preserve"> / characteristics / demographics (confounding factors)</w:t>
      </w:r>
      <w:r>
        <w:t>, and outcome measures</w:t>
      </w:r>
      <w:r w:rsidRPr="00E55A1F">
        <w:t xml:space="preserve">. The evaluations should reflect the protocol and should be arranged for clearest presentation. </w:t>
      </w:r>
      <w:r>
        <w:t>Include data collection forms in the appendix of this document.</w:t>
      </w:r>
      <w:r w:rsidR="00DD0FC0" w:rsidRPr="00DD0FC0">
        <w:t xml:space="preserve"> </w:t>
      </w:r>
    </w:p>
    <w:p w14:paraId="0B671802" w14:textId="4EC1C035" w:rsidR="00DD0FC0" w:rsidRDefault="00DD0FC0" w:rsidP="00DD0FC0">
      <w:pPr>
        <w:pStyle w:val="Default"/>
      </w:pPr>
      <w:r>
        <w:t xml:space="preserve">Describe </w:t>
      </w:r>
      <w:r w:rsidRPr="00E55A1F">
        <w:t>each assessment to be performed at the participant’s final visit</w:t>
      </w:r>
      <w:r>
        <w:t xml:space="preserve"> and/or follow-up visits, as well as any other additional procedures to be done, such as an exit interview or debrief interview. Consider s</w:t>
      </w:r>
      <w:r w:rsidRPr="00E55A1F">
        <w:t>pecify</w:t>
      </w:r>
      <w:r>
        <w:t>ing</w:t>
      </w:r>
      <w:r w:rsidRPr="00E55A1F">
        <w:t xml:space="preserve"> evaluations needed for participants who discontinue study intervention early</w:t>
      </w:r>
      <w:r>
        <w:t>, s</w:t>
      </w:r>
      <w:r w:rsidRPr="00E55A1F">
        <w:t>pecify potential reasons for early termination</w:t>
      </w:r>
      <w:r>
        <w:t>, and</w:t>
      </w:r>
      <w:r w:rsidRPr="00E55A1F">
        <w:t xml:space="preserve"> </w:t>
      </w:r>
      <w:r>
        <w:t>s</w:t>
      </w:r>
      <w:r w:rsidRPr="00E55A1F">
        <w:t>pecify any requirements (e.g., related to monitoring) for follow</w:t>
      </w:r>
      <w:r>
        <w:t>-</w:t>
      </w:r>
      <w:r w:rsidRPr="00E55A1F">
        <w:t>up on participants once they have stopped using the study intervention.</w:t>
      </w:r>
    </w:p>
    <w:p w14:paraId="6D163FC2" w14:textId="3975BF30" w:rsidR="00DD0FC0" w:rsidRPr="00AF559C" w:rsidRDefault="00DD0FC0" w:rsidP="00DD0FC0">
      <w:pPr>
        <w:spacing w:after="120"/>
        <w:rPr>
          <w:i/>
          <w:iCs/>
          <w:color w:val="9BBB59" w:themeColor="accent3"/>
        </w:rPr>
      </w:pPr>
      <w:r w:rsidRPr="00AF559C">
        <w:rPr>
          <w:i/>
          <w:iCs/>
          <w:color w:val="9BBB59" w:themeColor="accent3"/>
        </w:rPr>
        <w:t>IRB application #</w:t>
      </w:r>
      <w:r w:rsidR="00BC63BC">
        <w:rPr>
          <w:i/>
          <w:iCs/>
          <w:color w:val="9BBB59" w:themeColor="accent3"/>
        </w:rPr>
        <w:t>8</w:t>
      </w:r>
      <w:r w:rsidR="005E3DDF">
        <w:rPr>
          <w:i/>
          <w:iCs/>
          <w:color w:val="9BBB59" w:themeColor="accent3"/>
        </w:rPr>
        <w:t>e</w:t>
      </w:r>
    </w:p>
    <w:p w14:paraId="1985CBC7" w14:textId="02ED9BD6" w:rsidR="00685255" w:rsidRDefault="004D8E21" w:rsidP="00685255">
      <w:pPr>
        <w:pStyle w:val="Default"/>
        <w:ind w:left="0"/>
        <w:rPr>
          <w:color w:val="4F81BD" w:themeColor="accent1"/>
        </w:rPr>
      </w:pPr>
      <w:r w:rsidRPr="03A56627">
        <w:rPr>
          <w:b/>
          <w:bCs/>
          <w:color w:val="4F81BD" w:themeColor="accent1"/>
        </w:rPr>
        <w:t>Item 13:</w:t>
      </w:r>
      <w:r w:rsidRPr="03A56627">
        <w:rPr>
          <w:color w:val="4F81BD" w:themeColor="accent1"/>
        </w:rPr>
        <w:t xml:space="preserve"> Time schedule of enrol</w:t>
      </w:r>
      <w:r w:rsidR="00B90E19">
        <w:rPr>
          <w:color w:val="4F81BD" w:themeColor="accent1"/>
        </w:rPr>
        <w:t>l</w:t>
      </w:r>
      <w:r w:rsidRPr="03A56627">
        <w:rPr>
          <w:color w:val="4F81BD" w:themeColor="accent1"/>
        </w:rPr>
        <w:t>ment, interventions (including any run-ins and washouts), assessments, and visits for participants. A schematic diagram is highly recommended (see Figure 1).</w:t>
      </w:r>
    </w:p>
    <w:p w14:paraId="460640E1" w14:textId="6A5EDCAA" w:rsidR="00854488" w:rsidRPr="00685255" w:rsidRDefault="00854488" w:rsidP="00685255">
      <w:pPr>
        <w:pStyle w:val="Default"/>
        <w:ind w:left="0"/>
        <w:rPr>
          <w:color w:val="4F81BD" w:themeColor="accent1"/>
        </w:rPr>
      </w:pPr>
      <w:r w:rsidRPr="00757782">
        <w:rPr>
          <w:b/>
          <w:bCs/>
          <w:color w:val="4F81BD" w:themeColor="accent1"/>
        </w:rPr>
        <w:t>Item 18a:</w:t>
      </w:r>
      <w:r w:rsidRPr="00854488">
        <w:rPr>
          <w:color w:val="4F81BD" w:themeColor="accent1"/>
        </w:rPr>
        <w:t xml:space="preserve"> 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 </w:t>
      </w:r>
    </w:p>
    <w:p w14:paraId="4FF4CF1D" w14:textId="77777777" w:rsidR="003B0BE7" w:rsidRPr="00E55A1F" w:rsidRDefault="003B0BE7" w:rsidP="003B0BE7">
      <w:pPr>
        <w:pStyle w:val="Heading2"/>
        <w:rPr>
          <w:u w:val="single"/>
        </w:rPr>
      </w:pPr>
      <w:r>
        <w:lastRenderedPageBreak/>
        <w:t>Example of a table with a s</w:t>
      </w:r>
      <w:r w:rsidRPr="00E55A1F">
        <w:t xml:space="preserve">chedule of </w:t>
      </w:r>
      <w:r>
        <w:t>e</w:t>
      </w:r>
      <w:r w:rsidRPr="00E55A1F">
        <w:t>valuations</w:t>
      </w:r>
    </w:p>
    <w:tbl>
      <w:tblPr>
        <w:tblW w:w="5522" w:type="pct"/>
        <w:tblLayout w:type="fixed"/>
        <w:tblLook w:val="0000" w:firstRow="0" w:lastRow="0" w:firstColumn="0" w:lastColumn="0" w:noHBand="0" w:noVBand="0"/>
      </w:tblPr>
      <w:tblGrid>
        <w:gridCol w:w="2874"/>
        <w:gridCol w:w="1128"/>
        <w:gridCol w:w="1698"/>
        <w:gridCol w:w="1112"/>
        <w:gridCol w:w="1112"/>
        <w:gridCol w:w="1112"/>
        <w:gridCol w:w="1290"/>
      </w:tblGrid>
      <w:tr w:rsidR="003B0BE7" w:rsidRPr="00E55A1F" w14:paraId="4B83D5F4" w14:textId="77777777" w:rsidTr="004C13F6">
        <w:trPr>
          <w:cantSplit/>
          <w:trHeight w:val="900"/>
          <w:tblHeader/>
        </w:trPr>
        <w:tc>
          <w:tcPr>
            <w:tcW w:w="2874" w:type="dxa"/>
            <w:tcBorders>
              <w:top w:val="single" w:sz="4" w:space="0" w:color="auto"/>
              <w:left w:val="single" w:sz="4" w:space="0" w:color="auto"/>
              <w:bottom w:val="single" w:sz="4" w:space="0" w:color="000000"/>
              <w:right w:val="single" w:sz="4" w:space="0" w:color="auto"/>
            </w:tcBorders>
            <w:shd w:val="clear" w:color="auto" w:fill="003366"/>
            <w:vAlign w:val="center"/>
          </w:tcPr>
          <w:p w14:paraId="7DBA6093" w14:textId="77777777" w:rsidR="003B0BE7" w:rsidRPr="00E55A1F" w:rsidRDefault="003B0BE7" w:rsidP="004C13F6">
            <w:pPr>
              <w:ind w:left="-72" w:right="-72"/>
              <w:jc w:val="center"/>
              <w:rPr>
                <w:rFonts w:ascii="Arial Bold" w:hAnsi="Arial Bold" w:cs="Arial"/>
                <w:b/>
                <w:bCs/>
                <w:color w:val="FFFFFF"/>
                <w:sz w:val="20"/>
              </w:rPr>
            </w:pPr>
            <w:r w:rsidRPr="00E55A1F">
              <w:rPr>
                <w:rFonts w:ascii="Arial Bold" w:hAnsi="Arial Bold" w:cs="Arial"/>
                <w:b/>
                <w:bCs/>
                <w:color w:val="FFFFFF"/>
                <w:sz w:val="20"/>
              </w:rPr>
              <w:t>Assessment</w:t>
            </w:r>
          </w:p>
        </w:tc>
        <w:tc>
          <w:tcPr>
            <w:tcW w:w="1128" w:type="dxa"/>
            <w:tcBorders>
              <w:top w:val="single" w:sz="4" w:space="0" w:color="auto"/>
              <w:left w:val="nil"/>
              <w:bottom w:val="single" w:sz="4" w:space="0" w:color="auto"/>
              <w:right w:val="single" w:sz="4" w:space="0" w:color="auto"/>
            </w:tcBorders>
            <w:shd w:val="clear" w:color="auto" w:fill="003366"/>
            <w:vAlign w:val="center"/>
          </w:tcPr>
          <w:p w14:paraId="7217EDD2" w14:textId="77777777" w:rsidR="003B0BE7" w:rsidRPr="00E55A1F" w:rsidRDefault="003B0BE7" w:rsidP="004C13F6">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Screening Visit</w:t>
            </w:r>
          </w:p>
        </w:tc>
        <w:tc>
          <w:tcPr>
            <w:tcW w:w="1698" w:type="dxa"/>
            <w:tcBorders>
              <w:top w:val="single" w:sz="4" w:space="0" w:color="auto"/>
              <w:left w:val="nil"/>
              <w:bottom w:val="single" w:sz="4" w:space="0" w:color="auto"/>
              <w:right w:val="single" w:sz="4" w:space="0" w:color="auto"/>
            </w:tcBorders>
            <w:shd w:val="clear" w:color="auto" w:fill="003366"/>
            <w:vAlign w:val="center"/>
          </w:tcPr>
          <w:p w14:paraId="1B0B8C66" w14:textId="77777777" w:rsidR="003B0BE7" w:rsidRPr="00E55A1F" w:rsidRDefault="003B0BE7" w:rsidP="004C13F6">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Baseline, Enrollment, Randomization</w:t>
            </w:r>
            <w:r>
              <w:rPr>
                <w:rFonts w:ascii="Arial Bold" w:hAnsi="Arial Bold" w:cs="Arial"/>
                <w:b/>
                <w:bCs/>
                <w:color w:val="FFFFFF"/>
                <w:sz w:val="20"/>
                <w:szCs w:val="22"/>
              </w:rPr>
              <w:t>, Treatment Visit 1</w:t>
            </w:r>
            <w:r w:rsidRPr="00E55A1F">
              <w:rPr>
                <w:rFonts w:ascii="Arial Bold" w:hAnsi="Arial Bold" w:cs="Arial"/>
                <w:b/>
                <w:bCs/>
                <w:color w:val="FFFFFF"/>
                <w:sz w:val="20"/>
                <w:szCs w:val="22"/>
              </w:rPr>
              <w:t xml:space="preserve"> (Day 0)</w:t>
            </w:r>
          </w:p>
        </w:tc>
        <w:tc>
          <w:tcPr>
            <w:tcW w:w="1112" w:type="dxa"/>
            <w:tcBorders>
              <w:top w:val="single" w:sz="4" w:space="0" w:color="auto"/>
              <w:left w:val="nil"/>
              <w:bottom w:val="single" w:sz="4" w:space="0" w:color="auto"/>
              <w:right w:val="single" w:sz="4" w:space="0" w:color="auto"/>
            </w:tcBorders>
            <w:shd w:val="clear" w:color="auto" w:fill="003366"/>
            <w:vAlign w:val="center"/>
          </w:tcPr>
          <w:p w14:paraId="2515E951" w14:textId="77777777" w:rsidR="003B0BE7" w:rsidRPr="00E55A1F" w:rsidRDefault="003B0BE7" w:rsidP="004C13F6">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Treatment Visit 2 (W</w:t>
            </w:r>
            <w:r>
              <w:rPr>
                <w:rFonts w:ascii="Arial Bold" w:hAnsi="Arial Bold" w:cs="Arial"/>
                <w:b/>
                <w:bCs/>
                <w:color w:val="FFFFFF"/>
                <w:sz w:val="20"/>
                <w:szCs w:val="22"/>
              </w:rPr>
              <w:t>2</w:t>
            </w:r>
            <w:r w:rsidRPr="00E55A1F">
              <w:rPr>
                <w:rFonts w:ascii="Arial Bold" w:hAnsi="Arial Bold" w:cs="Arial"/>
                <w:b/>
                <w:bCs/>
                <w:color w:val="FFFFFF"/>
                <w:sz w:val="20"/>
                <w:szCs w:val="22"/>
              </w:rPr>
              <w:t>)</w:t>
            </w:r>
          </w:p>
        </w:tc>
        <w:tc>
          <w:tcPr>
            <w:tcW w:w="1112" w:type="dxa"/>
            <w:tcBorders>
              <w:top w:val="single" w:sz="4" w:space="0" w:color="auto"/>
              <w:left w:val="nil"/>
              <w:bottom w:val="single" w:sz="4" w:space="0" w:color="auto"/>
              <w:right w:val="single" w:sz="4" w:space="0" w:color="auto"/>
            </w:tcBorders>
            <w:shd w:val="clear" w:color="auto" w:fill="003366"/>
            <w:vAlign w:val="center"/>
          </w:tcPr>
          <w:p w14:paraId="54A48E1C" w14:textId="77777777" w:rsidR="003B0BE7" w:rsidRPr="00E55A1F" w:rsidRDefault="003B0BE7" w:rsidP="004C13F6">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 xml:space="preserve">Treatment Visit </w:t>
            </w:r>
            <w:r>
              <w:rPr>
                <w:rFonts w:ascii="Arial Bold" w:hAnsi="Arial Bold" w:cs="Arial"/>
                <w:b/>
                <w:bCs/>
                <w:color w:val="FFFFFF"/>
                <w:sz w:val="20"/>
                <w:szCs w:val="22"/>
              </w:rPr>
              <w:t>3</w:t>
            </w:r>
            <w:r w:rsidRPr="00E55A1F">
              <w:rPr>
                <w:rFonts w:ascii="Arial Bold" w:hAnsi="Arial Bold" w:cs="Arial"/>
                <w:b/>
                <w:bCs/>
                <w:color w:val="FFFFFF"/>
                <w:sz w:val="20"/>
                <w:szCs w:val="22"/>
              </w:rPr>
              <w:t xml:space="preserve"> (W</w:t>
            </w:r>
            <w:r>
              <w:rPr>
                <w:rFonts w:ascii="Arial Bold" w:hAnsi="Arial Bold" w:cs="Arial"/>
                <w:b/>
                <w:bCs/>
                <w:color w:val="FFFFFF"/>
                <w:sz w:val="20"/>
                <w:szCs w:val="22"/>
              </w:rPr>
              <w:t>5</w:t>
            </w:r>
            <w:r w:rsidRPr="00E55A1F">
              <w:rPr>
                <w:rFonts w:ascii="Arial Bold" w:hAnsi="Arial Bold" w:cs="Arial"/>
                <w:b/>
                <w:bCs/>
                <w:color w:val="FFFFFF"/>
                <w:sz w:val="20"/>
                <w:szCs w:val="22"/>
              </w:rPr>
              <w:t>)</w:t>
            </w:r>
          </w:p>
        </w:tc>
        <w:tc>
          <w:tcPr>
            <w:tcW w:w="1112" w:type="dxa"/>
            <w:tcBorders>
              <w:top w:val="single" w:sz="4" w:space="0" w:color="auto"/>
              <w:left w:val="nil"/>
              <w:bottom w:val="single" w:sz="4" w:space="0" w:color="auto"/>
              <w:right w:val="single" w:sz="4" w:space="0" w:color="auto"/>
            </w:tcBorders>
            <w:shd w:val="clear" w:color="auto" w:fill="003366"/>
            <w:vAlign w:val="center"/>
          </w:tcPr>
          <w:p w14:paraId="47EC9F2A" w14:textId="77777777" w:rsidR="003B0BE7" w:rsidRPr="00E55A1F" w:rsidRDefault="003B0BE7" w:rsidP="004C13F6">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 xml:space="preserve">Treatment Visit </w:t>
            </w:r>
            <w:r>
              <w:rPr>
                <w:rFonts w:ascii="Arial Bold" w:hAnsi="Arial Bold" w:cs="Arial"/>
                <w:b/>
                <w:bCs/>
                <w:color w:val="FFFFFF"/>
                <w:sz w:val="20"/>
                <w:szCs w:val="22"/>
              </w:rPr>
              <w:t>4</w:t>
            </w:r>
            <w:r w:rsidRPr="00E55A1F">
              <w:rPr>
                <w:rFonts w:ascii="Arial Bold" w:hAnsi="Arial Bold" w:cs="Arial"/>
                <w:b/>
                <w:bCs/>
                <w:color w:val="FFFFFF"/>
                <w:sz w:val="20"/>
                <w:szCs w:val="22"/>
              </w:rPr>
              <w:t xml:space="preserve"> (W</w:t>
            </w:r>
            <w:r>
              <w:rPr>
                <w:rFonts w:ascii="Arial Bold" w:hAnsi="Arial Bold" w:cs="Arial"/>
                <w:b/>
                <w:bCs/>
                <w:color w:val="FFFFFF"/>
                <w:sz w:val="20"/>
                <w:szCs w:val="22"/>
              </w:rPr>
              <w:t>8</w:t>
            </w:r>
            <w:r w:rsidRPr="00E55A1F">
              <w:rPr>
                <w:rFonts w:ascii="Arial Bold" w:hAnsi="Arial Bold" w:cs="Arial"/>
                <w:b/>
                <w:bCs/>
                <w:color w:val="FFFFFF"/>
                <w:sz w:val="20"/>
                <w:szCs w:val="22"/>
              </w:rPr>
              <w:t>)</w:t>
            </w:r>
          </w:p>
        </w:tc>
        <w:tc>
          <w:tcPr>
            <w:tcW w:w="1290" w:type="dxa"/>
            <w:tcBorders>
              <w:top w:val="single" w:sz="4" w:space="0" w:color="auto"/>
              <w:left w:val="nil"/>
              <w:bottom w:val="single" w:sz="4" w:space="0" w:color="auto"/>
              <w:right w:val="single" w:sz="4" w:space="0" w:color="auto"/>
            </w:tcBorders>
            <w:shd w:val="clear" w:color="auto" w:fill="003366"/>
            <w:vAlign w:val="center"/>
          </w:tcPr>
          <w:p w14:paraId="5BA2E3AD" w14:textId="77777777" w:rsidR="003B0BE7" w:rsidRPr="00E55A1F" w:rsidRDefault="003B0BE7" w:rsidP="004C13F6">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Follow</w:t>
            </w:r>
            <w:r>
              <w:rPr>
                <w:rFonts w:ascii="Arial Bold" w:hAnsi="Arial Bold" w:cs="Arial"/>
                <w:b/>
                <w:bCs/>
                <w:color w:val="FFFFFF"/>
                <w:sz w:val="20"/>
                <w:szCs w:val="22"/>
              </w:rPr>
              <w:t>-</w:t>
            </w:r>
            <w:r w:rsidRPr="00E55A1F">
              <w:rPr>
                <w:rFonts w:ascii="Arial Bold" w:hAnsi="Arial Bold" w:cs="Arial"/>
                <w:b/>
                <w:bCs/>
                <w:color w:val="FFFFFF"/>
                <w:sz w:val="20"/>
                <w:szCs w:val="22"/>
              </w:rPr>
              <w:t>up: Final Visit</w:t>
            </w:r>
          </w:p>
          <w:p w14:paraId="13054063" w14:textId="77777777" w:rsidR="003B0BE7" w:rsidRPr="00E55A1F" w:rsidRDefault="003B0BE7" w:rsidP="004C13F6">
            <w:pPr>
              <w:ind w:left="-72" w:right="-72"/>
              <w:jc w:val="center"/>
              <w:rPr>
                <w:rFonts w:ascii="Arial Bold" w:hAnsi="Arial Bold" w:cs="Arial"/>
                <w:b/>
                <w:bCs/>
                <w:color w:val="FFFFFF"/>
                <w:sz w:val="20"/>
                <w:szCs w:val="22"/>
              </w:rPr>
            </w:pPr>
            <w:r w:rsidRPr="00E55A1F">
              <w:rPr>
                <w:rFonts w:ascii="Arial Bold" w:hAnsi="Arial Bold" w:cs="Arial"/>
                <w:b/>
                <w:bCs/>
                <w:color w:val="FFFFFF"/>
                <w:sz w:val="20"/>
                <w:szCs w:val="22"/>
              </w:rPr>
              <w:t>(W10)</w:t>
            </w:r>
          </w:p>
        </w:tc>
      </w:tr>
      <w:tr w:rsidR="003B0BE7" w:rsidRPr="00E55A1F" w14:paraId="39C6B4BB"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1BB3D021" w14:textId="4AEB454F" w:rsidR="003B0BE7" w:rsidRPr="00EA0FE3" w:rsidRDefault="003B0BE7" w:rsidP="004C13F6">
            <w:pPr>
              <w:rPr>
                <w:rFonts w:ascii="Arial" w:hAnsi="Arial" w:cs="Arial"/>
                <w:b/>
                <w:bCs/>
                <w:sz w:val="20"/>
                <w:szCs w:val="22"/>
              </w:rPr>
            </w:pPr>
            <w:r w:rsidRPr="00EA0FE3">
              <w:rPr>
                <w:rFonts w:ascii="Arial" w:hAnsi="Arial" w:cs="Arial"/>
                <w:b/>
                <w:bCs/>
                <w:sz w:val="20"/>
                <w:szCs w:val="22"/>
              </w:rPr>
              <w:t>Informed Consent Form</w:t>
            </w:r>
          </w:p>
        </w:tc>
        <w:tc>
          <w:tcPr>
            <w:tcW w:w="1128" w:type="dxa"/>
            <w:tcBorders>
              <w:top w:val="nil"/>
              <w:left w:val="nil"/>
              <w:bottom w:val="single" w:sz="4" w:space="0" w:color="auto"/>
              <w:right w:val="single" w:sz="4" w:space="0" w:color="auto"/>
            </w:tcBorders>
            <w:shd w:val="clear" w:color="auto" w:fill="auto"/>
            <w:vAlign w:val="center"/>
          </w:tcPr>
          <w:p w14:paraId="5C443756"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698" w:type="dxa"/>
            <w:tcBorders>
              <w:top w:val="nil"/>
              <w:left w:val="nil"/>
              <w:bottom w:val="single" w:sz="4" w:space="0" w:color="auto"/>
              <w:right w:val="single" w:sz="4" w:space="0" w:color="auto"/>
            </w:tcBorders>
            <w:shd w:val="clear" w:color="auto" w:fill="auto"/>
            <w:vAlign w:val="center"/>
          </w:tcPr>
          <w:p w14:paraId="400BC4AB"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1E84B994"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64D013FE"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1D9BDE14" w14:textId="77777777" w:rsidR="003B0BE7" w:rsidRPr="00E55A1F" w:rsidRDefault="003B0BE7" w:rsidP="004C13F6">
            <w:pPr>
              <w:jc w:val="center"/>
              <w:rPr>
                <w:rFonts w:ascii="Arial" w:hAnsi="Arial" w:cs="Arial"/>
                <w:b/>
                <w:bCs/>
                <w:sz w:val="20"/>
                <w:szCs w:val="20"/>
              </w:rPr>
            </w:pPr>
          </w:p>
        </w:tc>
        <w:tc>
          <w:tcPr>
            <w:tcW w:w="1290" w:type="dxa"/>
            <w:tcBorders>
              <w:top w:val="nil"/>
              <w:left w:val="nil"/>
              <w:bottom w:val="single" w:sz="4" w:space="0" w:color="auto"/>
              <w:right w:val="single" w:sz="4" w:space="0" w:color="auto"/>
            </w:tcBorders>
            <w:shd w:val="clear" w:color="auto" w:fill="auto"/>
            <w:vAlign w:val="center"/>
          </w:tcPr>
          <w:p w14:paraId="7FA360D4" w14:textId="77777777" w:rsidR="003B0BE7" w:rsidRPr="00E55A1F" w:rsidRDefault="003B0BE7" w:rsidP="004C13F6">
            <w:pPr>
              <w:jc w:val="center"/>
              <w:rPr>
                <w:rFonts w:ascii="Arial" w:hAnsi="Arial" w:cs="Arial"/>
                <w:b/>
                <w:bCs/>
                <w:sz w:val="20"/>
                <w:szCs w:val="20"/>
              </w:rPr>
            </w:pPr>
          </w:p>
        </w:tc>
      </w:tr>
      <w:tr w:rsidR="003B0BE7" w:rsidRPr="00E55A1F" w14:paraId="611516A3"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17102C66" w14:textId="77777777" w:rsidR="003B0BE7" w:rsidRPr="00EA0FE3" w:rsidRDefault="003B0BE7" w:rsidP="004C13F6">
            <w:pPr>
              <w:rPr>
                <w:rFonts w:ascii="Arial" w:hAnsi="Arial" w:cs="Arial"/>
                <w:b/>
                <w:bCs/>
                <w:sz w:val="20"/>
                <w:szCs w:val="22"/>
              </w:rPr>
            </w:pPr>
            <w:r w:rsidRPr="00EA0FE3">
              <w:rPr>
                <w:rFonts w:ascii="Arial" w:hAnsi="Arial" w:cs="Arial"/>
                <w:b/>
                <w:bCs/>
                <w:sz w:val="20"/>
                <w:szCs w:val="22"/>
              </w:rPr>
              <w:t>Demographics</w:t>
            </w:r>
          </w:p>
        </w:tc>
        <w:tc>
          <w:tcPr>
            <w:tcW w:w="1128" w:type="dxa"/>
            <w:tcBorders>
              <w:top w:val="nil"/>
              <w:left w:val="nil"/>
              <w:bottom w:val="single" w:sz="4" w:space="0" w:color="auto"/>
              <w:right w:val="single" w:sz="4" w:space="0" w:color="auto"/>
            </w:tcBorders>
            <w:shd w:val="clear" w:color="auto" w:fill="auto"/>
            <w:vAlign w:val="center"/>
          </w:tcPr>
          <w:p w14:paraId="6283FCF3"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698" w:type="dxa"/>
            <w:tcBorders>
              <w:top w:val="nil"/>
              <w:left w:val="nil"/>
              <w:bottom w:val="single" w:sz="4" w:space="0" w:color="auto"/>
              <w:right w:val="single" w:sz="4" w:space="0" w:color="auto"/>
            </w:tcBorders>
            <w:shd w:val="clear" w:color="auto" w:fill="auto"/>
            <w:vAlign w:val="center"/>
          </w:tcPr>
          <w:p w14:paraId="7C8BE372"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1DA17F35"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5799D238"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43229080" w14:textId="77777777" w:rsidR="003B0BE7" w:rsidRPr="00E55A1F" w:rsidRDefault="003B0BE7" w:rsidP="004C13F6">
            <w:pPr>
              <w:jc w:val="center"/>
              <w:rPr>
                <w:rFonts w:ascii="Arial" w:hAnsi="Arial" w:cs="Arial"/>
                <w:b/>
                <w:bCs/>
                <w:sz w:val="20"/>
                <w:szCs w:val="20"/>
              </w:rPr>
            </w:pPr>
          </w:p>
        </w:tc>
        <w:tc>
          <w:tcPr>
            <w:tcW w:w="1290" w:type="dxa"/>
            <w:tcBorders>
              <w:top w:val="nil"/>
              <w:left w:val="nil"/>
              <w:bottom w:val="single" w:sz="4" w:space="0" w:color="auto"/>
              <w:right w:val="single" w:sz="4" w:space="0" w:color="auto"/>
            </w:tcBorders>
            <w:shd w:val="clear" w:color="auto" w:fill="auto"/>
            <w:vAlign w:val="center"/>
          </w:tcPr>
          <w:p w14:paraId="200E5665"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r>
      <w:tr w:rsidR="003B0BE7" w:rsidRPr="00E55A1F" w14:paraId="175E1241"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01126308" w14:textId="77777777" w:rsidR="003B0BE7" w:rsidRPr="00EA0FE3" w:rsidRDefault="003B0BE7" w:rsidP="004C13F6">
            <w:pPr>
              <w:rPr>
                <w:rFonts w:ascii="Arial" w:hAnsi="Arial" w:cs="Arial"/>
                <w:b/>
                <w:bCs/>
                <w:sz w:val="20"/>
                <w:szCs w:val="22"/>
              </w:rPr>
            </w:pPr>
            <w:r>
              <w:rPr>
                <w:rFonts w:ascii="Arial" w:hAnsi="Arial" w:cs="Arial"/>
                <w:b/>
                <w:bCs/>
                <w:sz w:val="20"/>
                <w:szCs w:val="22"/>
              </w:rPr>
              <w:t>MRI / Xray</w:t>
            </w:r>
          </w:p>
        </w:tc>
        <w:tc>
          <w:tcPr>
            <w:tcW w:w="1128" w:type="dxa"/>
            <w:tcBorders>
              <w:top w:val="nil"/>
              <w:left w:val="nil"/>
              <w:bottom w:val="single" w:sz="4" w:space="0" w:color="auto"/>
              <w:right w:val="single" w:sz="4" w:space="0" w:color="auto"/>
            </w:tcBorders>
            <w:shd w:val="clear" w:color="auto" w:fill="auto"/>
            <w:vAlign w:val="center"/>
          </w:tcPr>
          <w:p w14:paraId="396DC807"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698" w:type="dxa"/>
            <w:tcBorders>
              <w:top w:val="nil"/>
              <w:left w:val="nil"/>
              <w:bottom w:val="single" w:sz="4" w:space="0" w:color="auto"/>
              <w:right w:val="single" w:sz="4" w:space="0" w:color="auto"/>
            </w:tcBorders>
            <w:shd w:val="clear" w:color="auto" w:fill="auto"/>
            <w:vAlign w:val="center"/>
          </w:tcPr>
          <w:p w14:paraId="439F8F22"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5B42E171"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2FCFA0F1"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4B5DFED0" w14:textId="77777777" w:rsidR="003B0BE7" w:rsidRPr="00E55A1F" w:rsidRDefault="003B0BE7" w:rsidP="004C13F6">
            <w:pPr>
              <w:jc w:val="center"/>
              <w:rPr>
                <w:rFonts w:ascii="Arial" w:hAnsi="Arial" w:cs="Arial"/>
                <w:b/>
                <w:bCs/>
                <w:sz w:val="20"/>
                <w:szCs w:val="20"/>
              </w:rPr>
            </w:pPr>
          </w:p>
        </w:tc>
        <w:tc>
          <w:tcPr>
            <w:tcW w:w="1290" w:type="dxa"/>
            <w:tcBorders>
              <w:top w:val="nil"/>
              <w:left w:val="nil"/>
              <w:bottom w:val="single" w:sz="4" w:space="0" w:color="auto"/>
              <w:right w:val="single" w:sz="4" w:space="0" w:color="auto"/>
            </w:tcBorders>
            <w:shd w:val="clear" w:color="auto" w:fill="auto"/>
            <w:vAlign w:val="center"/>
          </w:tcPr>
          <w:p w14:paraId="7005536B"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r>
      <w:tr w:rsidR="003B0BE7" w:rsidRPr="00E55A1F" w14:paraId="071471C4"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0EEF0E20" w14:textId="77777777" w:rsidR="003B0BE7" w:rsidRPr="00EA0FE3" w:rsidRDefault="003B0BE7" w:rsidP="004C13F6">
            <w:pPr>
              <w:rPr>
                <w:rFonts w:ascii="Arial" w:hAnsi="Arial" w:cs="Arial"/>
                <w:b/>
                <w:bCs/>
                <w:sz w:val="20"/>
                <w:szCs w:val="22"/>
              </w:rPr>
            </w:pPr>
            <w:r w:rsidRPr="00EA0FE3">
              <w:rPr>
                <w:rFonts w:ascii="Arial" w:hAnsi="Arial" w:cs="Arial"/>
                <w:b/>
                <w:bCs/>
                <w:sz w:val="20"/>
                <w:szCs w:val="22"/>
              </w:rPr>
              <w:t xml:space="preserve">Medical History </w:t>
            </w:r>
          </w:p>
        </w:tc>
        <w:tc>
          <w:tcPr>
            <w:tcW w:w="1128" w:type="dxa"/>
            <w:tcBorders>
              <w:top w:val="nil"/>
              <w:left w:val="nil"/>
              <w:bottom w:val="single" w:sz="4" w:space="0" w:color="auto"/>
              <w:right w:val="single" w:sz="4" w:space="0" w:color="auto"/>
            </w:tcBorders>
            <w:shd w:val="clear" w:color="auto" w:fill="auto"/>
            <w:vAlign w:val="center"/>
          </w:tcPr>
          <w:p w14:paraId="03FD922F"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698" w:type="dxa"/>
            <w:tcBorders>
              <w:top w:val="nil"/>
              <w:left w:val="nil"/>
              <w:bottom w:val="single" w:sz="4" w:space="0" w:color="auto"/>
              <w:right w:val="single" w:sz="4" w:space="0" w:color="auto"/>
            </w:tcBorders>
            <w:shd w:val="clear" w:color="auto" w:fill="auto"/>
            <w:vAlign w:val="center"/>
          </w:tcPr>
          <w:p w14:paraId="31DDBD29"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22AEAE8E"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226B3D34"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0717AF8A" w14:textId="77777777" w:rsidR="003B0BE7" w:rsidRPr="00E55A1F" w:rsidRDefault="003B0BE7" w:rsidP="004C13F6">
            <w:pPr>
              <w:jc w:val="center"/>
              <w:rPr>
                <w:rFonts w:ascii="Arial" w:hAnsi="Arial" w:cs="Arial"/>
                <w:b/>
                <w:bCs/>
                <w:sz w:val="20"/>
                <w:szCs w:val="20"/>
              </w:rPr>
            </w:pPr>
          </w:p>
        </w:tc>
        <w:tc>
          <w:tcPr>
            <w:tcW w:w="1290" w:type="dxa"/>
            <w:tcBorders>
              <w:top w:val="nil"/>
              <w:left w:val="nil"/>
              <w:bottom w:val="single" w:sz="4" w:space="0" w:color="auto"/>
              <w:right w:val="single" w:sz="4" w:space="0" w:color="auto"/>
            </w:tcBorders>
            <w:shd w:val="clear" w:color="auto" w:fill="auto"/>
            <w:vAlign w:val="center"/>
          </w:tcPr>
          <w:p w14:paraId="32B5E4BA" w14:textId="77777777" w:rsidR="003B0BE7" w:rsidRPr="00E55A1F" w:rsidRDefault="003B0BE7" w:rsidP="004C13F6">
            <w:pPr>
              <w:jc w:val="center"/>
              <w:rPr>
                <w:rFonts w:ascii="Arial" w:hAnsi="Arial" w:cs="Arial"/>
                <w:b/>
                <w:bCs/>
                <w:sz w:val="20"/>
                <w:szCs w:val="20"/>
              </w:rPr>
            </w:pPr>
          </w:p>
        </w:tc>
      </w:tr>
      <w:tr w:rsidR="003B0BE7" w:rsidRPr="00E55A1F" w14:paraId="7BE2100F"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365D168A" w14:textId="77777777" w:rsidR="003B0BE7" w:rsidRPr="00EA0FE3" w:rsidRDefault="003B0BE7" w:rsidP="004C13F6">
            <w:pPr>
              <w:rPr>
                <w:rFonts w:ascii="Arial" w:hAnsi="Arial" w:cs="Arial"/>
                <w:b/>
                <w:bCs/>
                <w:sz w:val="20"/>
                <w:szCs w:val="22"/>
              </w:rPr>
            </w:pPr>
            <w:r w:rsidRPr="00EA0FE3">
              <w:rPr>
                <w:rFonts w:ascii="Arial" w:hAnsi="Arial" w:cs="Arial"/>
                <w:b/>
                <w:bCs/>
                <w:sz w:val="20"/>
                <w:szCs w:val="22"/>
              </w:rPr>
              <w:t>Physical Examination</w:t>
            </w:r>
          </w:p>
        </w:tc>
        <w:tc>
          <w:tcPr>
            <w:tcW w:w="1128" w:type="dxa"/>
            <w:tcBorders>
              <w:top w:val="nil"/>
              <w:left w:val="nil"/>
              <w:bottom w:val="single" w:sz="4" w:space="0" w:color="auto"/>
              <w:right w:val="single" w:sz="4" w:space="0" w:color="auto"/>
            </w:tcBorders>
            <w:shd w:val="clear" w:color="auto" w:fill="auto"/>
            <w:vAlign w:val="center"/>
          </w:tcPr>
          <w:p w14:paraId="2C3677A9"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698" w:type="dxa"/>
            <w:tcBorders>
              <w:top w:val="nil"/>
              <w:left w:val="nil"/>
              <w:bottom w:val="single" w:sz="4" w:space="0" w:color="auto"/>
              <w:right w:val="single" w:sz="4" w:space="0" w:color="auto"/>
            </w:tcBorders>
            <w:shd w:val="clear" w:color="auto" w:fill="auto"/>
            <w:vAlign w:val="center"/>
          </w:tcPr>
          <w:p w14:paraId="40996BD5"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58CA9143"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6E338ABC"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4A5E2E81"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290" w:type="dxa"/>
            <w:tcBorders>
              <w:top w:val="nil"/>
              <w:left w:val="nil"/>
              <w:bottom w:val="single" w:sz="4" w:space="0" w:color="auto"/>
              <w:right w:val="single" w:sz="4" w:space="0" w:color="auto"/>
            </w:tcBorders>
            <w:shd w:val="clear" w:color="auto" w:fill="auto"/>
            <w:vAlign w:val="center"/>
          </w:tcPr>
          <w:p w14:paraId="1A2AED66"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r>
      <w:tr w:rsidR="003B0BE7" w:rsidRPr="00E55A1F" w14:paraId="72D11BCC"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2A8EFD85" w14:textId="77777777" w:rsidR="003B0BE7" w:rsidRPr="00EA0FE3" w:rsidRDefault="003B0BE7" w:rsidP="004C13F6">
            <w:pPr>
              <w:rPr>
                <w:rFonts w:ascii="Arial" w:hAnsi="Arial" w:cs="Arial"/>
                <w:b/>
                <w:bCs/>
                <w:sz w:val="20"/>
                <w:szCs w:val="22"/>
              </w:rPr>
            </w:pPr>
            <w:r w:rsidRPr="00EA0FE3">
              <w:rPr>
                <w:rFonts w:ascii="Arial" w:hAnsi="Arial" w:cs="Arial"/>
                <w:b/>
                <w:bCs/>
                <w:sz w:val="20"/>
                <w:szCs w:val="22"/>
              </w:rPr>
              <w:t>Current Medications</w:t>
            </w:r>
          </w:p>
        </w:tc>
        <w:tc>
          <w:tcPr>
            <w:tcW w:w="1128" w:type="dxa"/>
            <w:tcBorders>
              <w:top w:val="nil"/>
              <w:left w:val="nil"/>
              <w:bottom w:val="single" w:sz="4" w:space="0" w:color="auto"/>
              <w:right w:val="single" w:sz="4" w:space="0" w:color="auto"/>
            </w:tcBorders>
            <w:shd w:val="clear" w:color="auto" w:fill="auto"/>
            <w:vAlign w:val="center"/>
          </w:tcPr>
          <w:p w14:paraId="4AA0AAB6"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698" w:type="dxa"/>
            <w:tcBorders>
              <w:top w:val="nil"/>
              <w:left w:val="nil"/>
              <w:bottom w:val="single" w:sz="4" w:space="0" w:color="auto"/>
              <w:right w:val="single" w:sz="4" w:space="0" w:color="auto"/>
            </w:tcBorders>
            <w:shd w:val="clear" w:color="auto" w:fill="auto"/>
            <w:vAlign w:val="center"/>
          </w:tcPr>
          <w:p w14:paraId="10C1E854"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79FA9AAE"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 </w:t>
            </w:r>
          </w:p>
        </w:tc>
        <w:tc>
          <w:tcPr>
            <w:tcW w:w="1112" w:type="dxa"/>
            <w:tcBorders>
              <w:top w:val="nil"/>
              <w:left w:val="nil"/>
              <w:bottom w:val="single" w:sz="4" w:space="0" w:color="auto"/>
              <w:right w:val="single" w:sz="4" w:space="0" w:color="auto"/>
            </w:tcBorders>
            <w:shd w:val="clear" w:color="auto" w:fill="auto"/>
            <w:vAlign w:val="center"/>
          </w:tcPr>
          <w:p w14:paraId="1E0CFFF2" w14:textId="77777777" w:rsidR="003B0BE7" w:rsidRPr="00E55A1F" w:rsidRDefault="003B0BE7" w:rsidP="004C13F6">
            <w:pPr>
              <w:jc w:val="center"/>
              <w:rPr>
                <w:rFonts w:ascii="Arial" w:hAnsi="Arial" w:cs="Arial"/>
                <w:b/>
                <w:bCs/>
                <w:sz w:val="20"/>
                <w:szCs w:val="20"/>
              </w:rPr>
            </w:pPr>
          </w:p>
        </w:tc>
        <w:tc>
          <w:tcPr>
            <w:tcW w:w="1112" w:type="dxa"/>
            <w:tcBorders>
              <w:top w:val="nil"/>
              <w:left w:val="nil"/>
              <w:bottom w:val="single" w:sz="4" w:space="0" w:color="auto"/>
              <w:right w:val="single" w:sz="4" w:space="0" w:color="auto"/>
            </w:tcBorders>
            <w:shd w:val="clear" w:color="auto" w:fill="auto"/>
            <w:vAlign w:val="center"/>
          </w:tcPr>
          <w:p w14:paraId="73C3AEC4" w14:textId="77777777" w:rsidR="003B0BE7" w:rsidRPr="00E55A1F" w:rsidRDefault="003B0BE7" w:rsidP="004C13F6">
            <w:pPr>
              <w:jc w:val="center"/>
              <w:rPr>
                <w:rFonts w:ascii="Arial" w:hAnsi="Arial" w:cs="Arial"/>
                <w:b/>
                <w:bCs/>
                <w:sz w:val="20"/>
                <w:szCs w:val="20"/>
              </w:rPr>
            </w:pPr>
          </w:p>
        </w:tc>
        <w:tc>
          <w:tcPr>
            <w:tcW w:w="1290" w:type="dxa"/>
            <w:tcBorders>
              <w:top w:val="nil"/>
              <w:left w:val="nil"/>
              <w:bottom w:val="single" w:sz="4" w:space="0" w:color="auto"/>
              <w:right w:val="single" w:sz="4" w:space="0" w:color="auto"/>
            </w:tcBorders>
            <w:shd w:val="clear" w:color="auto" w:fill="auto"/>
            <w:vAlign w:val="center"/>
          </w:tcPr>
          <w:p w14:paraId="35149CD3" w14:textId="77777777" w:rsidR="003B0BE7" w:rsidRPr="00E55A1F" w:rsidRDefault="003B0BE7" w:rsidP="004C13F6">
            <w:pPr>
              <w:jc w:val="center"/>
              <w:rPr>
                <w:rFonts w:ascii="Arial" w:hAnsi="Arial" w:cs="Arial"/>
                <w:b/>
                <w:bCs/>
                <w:sz w:val="20"/>
                <w:szCs w:val="20"/>
              </w:rPr>
            </w:pPr>
          </w:p>
        </w:tc>
      </w:tr>
      <w:tr w:rsidR="003B0BE7" w:rsidRPr="00E55A1F" w14:paraId="69CF2185"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5B245672" w14:textId="77777777" w:rsidR="003B0BE7" w:rsidRPr="00EA0FE3" w:rsidRDefault="003B0BE7" w:rsidP="004C13F6">
            <w:pPr>
              <w:rPr>
                <w:rFonts w:ascii="Arial" w:hAnsi="Arial" w:cs="Arial"/>
                <w:b/>
                <w:bCs/>
                <w:sz w:val="20"/>
                <w:szCs w:val="22"/>
              </w:rPr>
            </w:pPr>
            <w:r>
              <w:rPr>
                <w:rFonts w:ascii="Arial" w:hAnsi="Arial" w:cs="Arial"/>
                <w:b/>
                <w:bCs/>
                <w:sz w:val="20"/>
                <w:szCs w:val="22"/>
              </w:rPr>
              <w:t>NRS</w:t>
            </w:r>
          </w:p>
        </w:tc>
        <w:tc>
          <w:tcPr>
            <w:tcW w:w="1128" w:type="dxa"/>
            <w:tcBorders>
              <w:top w:val="nil"/>
              <w:left w:val="nil"/>
              <w:bottom w:val="single" w:sz="4" w:space="0" w:color="auto"/>
              <w:right w:val="single" w:sz="4" w:space="0" w:color="auto"/>
            </w:tcBorders>
            <w:shd w:val="clear" w:color="auto" w:fill="auto"/>
            <w:vAlign w:val="center"/>
          </w:tcPr>
          <w:p w14:paraId="1C153EA4"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698" w:type="dxa"/>
            <w:tcBorders>
              <w:top w:val="nil"/>
              <w:left w:val="nil"/>
              <w:bottom w:val="single" w:sz="4" w:space="0" w:color="auto"/>
              <w:right w:val="single" w:sz="4" w:space="0" w:color="auto"/>
            </w:tcBorders>
            <w:shd w:val="clear" w:color="auto" w:fill="auto"/>
            <w:vAlign w:val="center"/>
          </w:tcPr>
          <w:p w14:paraId="7610CA47"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7D2D088A"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43AD94FD"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75397550" w14:textId="77777777" w:rsidR="003B0BE7" w:rsidRPr="00E55A1F" w:rsidRDefault="003B0BE7" w:rsidP="004C13F6">
            <w:pPr>
              <w:jc w:val="center"/>
              <w:rPr>
                <w:rFonts w:ascii="Arial" w:hAnsi="Arial" w:cs="Arial"/>
                <w:b/>
                <w:bCs/>
                <w:sz w:val="20"/>
                <w:szCs w:val="20"/>
              </w:rPr>
            </w:pPr>
          </w:p>
        </w:tc>
        <w:tc>
          <w:tcPr>
            <w:tcW w:w="1290" w:type="dxa"/>
            <w:tcBorders>
              <w:top w:val="nil"/>
              <w:left w:val="nil"/>
              <w:bottom w:val="single" w:sz="4" w:space="0" w:color="auto"/>
              <w:right w:val="single" w:sz="4" w:space="0" w:color="auto"/>
            </w:tcBorders>
            <w:shd w:val="clear" w:color="auto" w:fill="auto"/>
            <w:vAlign w:val="center"/>
          </w:tcPr>
          <w:p w14:paraId="3856823D"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r>
      <w:tr w:rsidR="003B0BE7" w:rsidRPr="00E55A1F" w14:paraId="3BBFB114"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4A45D078" w14:textId="77777777" w:rsidR="003B0BE7" w:rsidRPr="00EA0FE3" w:rsidRDefault="003B0BE7" w:rsidP="004C13F6">
            <w:pPr>
              <w:rPr>
                <w:rFonts w:ascii="Arial" w:hAnsi="Arial" w:cs="Arial"/>
                <w:b/>
                <w:bCs/>
                <w:sz w:val="20"/>
                <w:szCs w:val="22"/>
              </w:rPr>
            </w:pPr>
            <w:r>
              <w:rPr>
                <w:rFonts w:ascii="Arial" w:hAnsi="Arial" w:cs="Arial"/>
                <w:b/>
                <w:bCs/>
                <w:sz w:val="20"/>
                <w:szCs w:val="22"/>
              </w:rPr>
              <w:t>Disability Questionnaire</w:t>
            </w:r>
          </w:p>
        </w:tc>
        <w:tc>
          <w:tcPr>
            <w:tcW w:w="1128" w:type="dxa"/>
            <w:tcBorders>
              <w:top w:val="nil"/>
              <w:left w:val="nil"/>
              <w:bottom w:val="single" w:sz="4" w:space="0" w:color="auto"/>
              <w:right w:val="single" w:sz="4" w:space="0" w:color="auto"/>
            </w:tcBorders>
            <w:shd w:val="clear" w:color="auto" w:fill="auto"/>
            <w:vAlign w:val="center"/>
          </w:tcPr>
          <w:p w14:paraId="735B6DAC"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698" w:type="dxa"/>
            <w:tcBorders>
              <w:top w:val="nil"/>
              <w:left w:val="nil"/>
              <w:bottom w:val="single" w:sz="4" w:space="0" w:color="auto"/>
              <w:right w:val="single" w:sz="4" w:space="0" w:color="auto"/>
            </w:tcBorders>
            <w:shd w:val="clear" w:color="auto" w:fill="auto"/>
            <w:vAlign w:val="center"/>
          </w:tcPr>
          <w:p w14:paraId="158B56C6"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1D8CA400"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377C6513"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3A3E51E9" w14:textId="77777777" w:rsidR="003B0BE7" w:rsidRPr="00E55A1F" w:rsidRDefault="003B0BE7" w:rsidP="004C13F6">
            <w:pPr>
              <w:jc w:val="center"/>
              <w:rPr>
                <w:rFonts w:ascii="Arial" w:hAnsi="Arial" w:cs="Arial"/>
                <w:b/>
                <w:bCs/>
                <w:sz w:val="20"/>
                <w:szCs w:val="20"/>
              </w:rPr>
            </w:pPr>
          </w:p>
        </w:tc>
        <w:tc>
          <w:tcPr>
            <w:tcW w:w="1290" w:type="dxa"/>
            <w:tcBorders>
              <w:top w:val="nil"/>
              <w:left w:val="nil"/>
              <w:bottom w:val="single" w:sz="4" w:space="0" w:color="auto"/>
              <w:right w:val="single" w:sz="4" w:space="0" w:color="auto"/>
            </w:tcBorders>
            <w:shd w:val="clear" w:color="auto" w:fill="auto"/>
            <w:vAlign w:val="center"/>
          </w:tcPr>
          <w:p w14:paraId="03D9207B"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r>
      <w:tr w:rsidR="003B0BE7" w:rsidRPr="00E55A1F" w14:paraId="11FACE4F" w14:textId="77777777" w:rsidTr="004C13F6">
        <w:trPr>
          <w:cantSplit/>
          <w:trHeight w:val="405"/>
        </w:trPr>
        <w:tc>
          <w:tcPr>
            <w:tcW w:w="2874" w:type="dxa"/>
            <w:tcBorders>
              <w:top w:val="nil"/>
              <w:left w:val="single" w:sz="4" w:space="0" w:color="auto"/>
              <w:bottom w:val="single" w:sz="4" w:space="0" w:color="auto"/>
              <w:right w:val="single" w:sz="4" w:space="0" w:color="auto"/>
            </w:tcBorders>
            <w:shd w:val="clear" w:color="auto" w:fill="auto"/>
            <w:vAlign w:val="center"/>
          </w:tcPr>
          <w:p w14:paraId="43F90E0E" w14:textId="77777777" w:rsidR="003B0BE7" w:rsidRPr="00EA0FE3" w:rsidRDefault="003B0BE7" w:rsidP="004C13F6">
            <w:pPr>
              <w:rPr>
                <w:rFonts w:ascii="Arial" w:hAnsi="Arial" w:cs="Arial"/>
                <w:b/>
                <w:bCs/>
                <w:sz w:val="20"/>
                <w:szCs w:val="22"/>
              </w:rPr>
            </w:pPr>
            <w:r w:rsidRPr="00EA0FE3">
              <w:rPr>
                <w:rFonts w:ascii="Arial" w:hAnsi="Arial" w:cs="Arial"/>
                <w:b/>
                <w:bCs/>
                <w:sz w:val="20"/>
                <w:szCs w:val="22"/>
              </w:rPr>
              <w:t xml:space="preserve">Adverse Events </w:t>
            </w:r>
          </w:p>
        </w:tc>
        <w:tc>
          <w:tcPr>
            <w:tcW w:w="1128" w:type="dxa"/>
            <w:tcBorders>
              <w:top w:val="nil"/>
              <w:left w:val="nil"/>
              <w:bottom w:val="single" w:sz="4" w:space="0" w:color="auto"/>
              <w:right w:val="single" w:sz="4" w:space="0" w:color="auto"/>
            </w:tcBorders>
            <w:shd w:val="clear" w:color="auto" w:fill="auto"/>
            <w:vAlign w:val="center"/>
          </w:tcPr>
          <w:p w14:paraId="449CF4FE" w14:textId="77777777" w:rsidR="003B0BE7" w:rsidRPr="00E55A1F" w:rsidRDefault="003B0BE7" w:rsidP="004C13F6">
            <w:pPr>
              <w:jc w:val="center"/>
              <w:rPr>
                <w:rFonts w:ascii="Arial" w:hAnsi="Arial" w:cs="Arial"/>
                <w:b/>
                <w:bCs/>
                <w:sz w:val="20"/>
                <w:szCs w:val="20"/>
              </w:rPr>
            </w:pPr>
          </w:p>
        </w:tc>
        <w:tc>
          <w:tcPr>
            <w:tcW w:w="1698" w:type="dxa"/>
            <w:tcBorders>
              <w:top w:val="nil"/>
              <w:left w:val="nil"/>
              <w:bottom w:val="single" w:sz="4" w:space="0" w:color="auto"/>
              <w:right w:val="single" w:sz="4" w:space="0" w:color="auto"/>
            </w:tcBorders>
            <w:shd w:val="clear" w:color="auto" w:fill="auto"/>
            <w:vAlign w:val="center"/>
          </w:tcPr>
          <w:p w14:paraId="546FA02B"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5960810A"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66433A4B"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112" w:type="dxa"/>
            <w:tcBorders>
              <w:top w:val="nil"/>
              <w:left w:val="nil"/>
              <w:bottom w:val="single" w:sz="4" w:space="0" w:color="auto"/>
              <w:right w:val="single" w:sz="4" w:space="0" w:color="auto"/>
            </w:tcBorders>
            <w:shd w:val="clear" w:color="auto" w:fill="auto"/>
            <w:vAlign w:val="center"/>
          </w:tcPr>
          <w:p w14:paraId="3C202B09"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c>
          <w:tcPr>
            <w:tcW w:w="1290" w:type="dxa"/>
            <w:tcBorders>
              <w:top w:val="nil"/>
              <w:left w:val="nil"/>
              <w:bottom w:val="single" w:sz="4" w:space="0" w:color="auto"/>
              <w:right w:val="single" w:sz="4" w:space="0" w:color="auto"/>
            </w:tcBorders>
            <w:shd w:val="clear" w:color="auto" w:fill="auto"/>
            <w:vAlign w:val="center"/>
          </w:tcPr>
          <w:p w14:paraId="391FBF4D" w14:textId="77777777" w:rsidR="003B0BE7" w:rsidRPr="00E55A1F" w:rsidRDefault="003B0BE7" w:rsidP="004C13F6">
            <w:pPr>
              <w:jc w:val="center"/>
              <w:rPr>
                <w:rFonts w:ascii="Arial" w:hAnsi="Arial" w:cs="Arial"/>
                <w:b/>
                <w:bCs/>
                <w:sz w:val="20"/>
                <w:szCs w:val="20"/>
              </w:rPr>
            </w:pPr>
            <w:r w:rsidRPr="00E55A1F">
              <w:rPr>
                <w:rFonts w:ascii="Arial" w:hAnsi="Arial" w:cs="Arial"/>
                <w:b/>
                <w:bCs/>
                <w:sz w:val="20"/>
                <w:szCs w:val="20"/>
              </w:rPr>
              <w:t>X</w:t>
            </w:r>
          </w:p>
        </w:tc>
      </w:tr>
    </w:tbl>
    <w:bookmarkEnd w:id="53"/>
    <w:bookmarkEnd w:id="54"/>
    <w:bookmarkEnd w:id="55"/>
    <w:p w14:paraId="141FCFD6" w14:textId="01E43F98" w:rsidR="00E918B9" w:rsidRPr="00E55A1F" w:rsidRDefault="00E918B9" w:rsidP="00E918B9">
      <w:pPr>
        <w:pStyle w:val="Heading2"/>
      </w:pPr>
      <w:r>
        <w:t>3.</w:t>
      </w:r>
      <w:r w:rsidR="00DD0FC0">
        <w:t>5</w:t>
      </w:r>
      <w:r>
        <w:tab/>
      </w:r>
      <w:r w:rsidRPr="00E55A1F">
        <w:t>Blinding</w:t>
      </w:r>
    </w:p>
    <w:p w14:paraId="237505C8" w14:textId="77777777" w:rsidR="00E918B9" w:rsidRPr="00E55A1F" w:rsidRDefault="00E918B9" w:rsidP="00E918B9">
      <w:pPr>
        <w:pStyle w:val="Default"/>
        <w:rPr>
          <w:b/>
        </w:rPr>
      </w:pPr>
      <w:r>
        <w:t>D</w:t>
      </w:r>
      <w:r w:rsidRPr="00E55A1F">
        <w:t xml:space="preserve">escribe blinding and unblinding </w:t>
      </w:r>
      <w:r>
        <w:t>justifications of all key roles (participant, provider, investigators, outcome assessor, biostatistician)</w:t>
      </w:r>
      <w:r w:rsidRPr="00E55A1F">
        <w:t>. Address the following points:</w:t>
      </w:r>
    </w:p>
    <w:p w14:paraId="5B6B969B" w14:textId="0C7D35BE" w:rsidR="00E918B9" w:rsidRPr="00E55A1F" w:rsidRDefault="00E918B9" w:rsidP="00E918B9">
      <w:pPr>
        <w:pStyle w:val="Default"/>
        <w:numPr>
          <w:ilvl w:val="0"/>
          <w:numId w:val="8"/>
        </w:numPr>
        <w:tabs>
          <w:tab w:val="clear" w:pos="1800"/>
          <w:tab w:val="num" w:pos="1440"/>
        </w:tabs>
        <w:ind w:left="1440"/>
      </w:pPr>
      <w:r w:rsidRPr="00E55A1F">
        <w:t>Procedure for retaining the blind</w:t>
      </w:r>
      <w:r>
        <w:t>ed intervention</w:t>
      </w:r>
      <w:r w:rsidRPr="00E55A1F">
        <w:t xml:space="preserve"> (including specific procedures for protecting the </w:t>
      </w:r>
      <w:r>
        <w:t>perso</w:t>
      </w:r>
      <w:r w:rsidR="005022CB">
        <w:t>n</w:t>
      </w:r>
      <w:r>
        <w:t xml:space="preserve"> who is </w:t>
      </w:r>
      <w:r w:rsidRPr="00E55A1F">
        <w:t>blind</w:t>
      </w:r>
      <w:r>
        <w:t>ed</w:t>
      </w:r>
      <w:r w:rsidR="005022CB">
        <w:t>,</w:t>
      </w:r>
      <w:r w:rsidRPr="00E55A1F">
        <w:t xml:space="preserve"> should </w:t>
      </w:r>
      <w:r w:rsidR="005022CB">
        <w:t xml:space="preserve">the </w:t>
      </w:r>
      <w:r w:rsidRPr="00E55A1F">
        <w:t>data collected in the study offer evidence of a participant’s assignment to a particular study arm)</w:t>
      </w:r>
      <w:r>
        <w:t>.</w:t>
      </w:r>
    </w:p>
    <w:p w14:paraId="497DA70D" w14:textId="66DE6F29" w:rsidR="00E918B9" w:rsidRDefault="00E918B9" w:rsidP="00E918B9">
      <w:pPr>
        <w:pStyle w:val="Default"/>
        <w:numPr>
          <w:ilvl w:val="0"/>
          <w:numId w:val="8"/>
        </w:numPr>
        <w:tabs>
          <w:tab w:val="clear" w:pos="1800"/>
          <w:tab w:val="num" w:pos="1440"/>
        </w:tabs>
        <w:ind w:left="1440"/>
      </w:pPr>
      <w:r w:rsidRPr="00E55A1F">
        <w:t>Individual authorized to break the blind</w:t>
      </w:r>
      <w:r>
        <w:t xml:space="preserve"> and/or the circumstance/procedures for the blinding to be broken</w:t>
      </w:r>
      <w:r w:rsidR="005A1F30">
        <w:t>, if applicable</w:t>
      </w:r>
      <w:r>
        <w:t>.</w:t>
      </w:r>
    </w:p>
    <w:p w14:paraId="7E5B612A" w14:textId="2BF2C7DF" w:rsidR="00AF71FE" w:rsidRDefault="00AF71FE" w:rsidP="00E918B9">
      <w:pPr>
        <w:pStyle w:val="Default"/>
        <w:numPr>
          <w:ilvl w:val="0"/>
          <w:numId w:val="8"/>
        </w:numPr>
        <w:tabs>
          <w:tab w:val="clear" w:pos="1800"/>
          <w:tab w:val="num" w:pos="1440"/>
        </w:tabs>
        <w:ind w:left="1440"/>
      </w:pPr>
      <w:r>
        <w:t xml:space="preserve">Avoid </w:t>
      </w:r>
      <w:proofErr w:type="spellStart"/>
      <w:r>
        <w:t>out-dated</w:t>
      </w:r>
      <w:proofErr w:type="spellEnd"/>
      <w:r>
        <w:t xml:space="preserve"> terms such as ‘single’ or ‘double’-</w:t>
      </w:r>
      <w:proofErr w:type="gramStart"/>
      <w:r>
        <w:t>blinded</w:t>
      </w:r>
      <w:proofErr w:type="gramEnd"/>
    </w:p>
    <w:p w14:paraId="1D748780" w14:textId="7657F865" w:rsidR="00124CD2" w:rsidRPr="00124CD2" w:rsidRDefault="00124CD2" w:rsidP="00124CD2">
      <w:pPr>
        <w:spacing w:after="120"/>
        <w:rPr>
          <w:i/>
          <w:iCs/>
          <w:color w:val="9BBB59" w:themeColor="accent3"/>
        </w:rPr>
      </w:pPr>
      <w:r w:rsidRPr="00124CD2">
        <w:rPr>
          <w:i/>
          <w:iCs/>
          <w:color w:val="9BBB59" w:themeColor="accent3"/>
        </w:rPr>
        <w:t>IRB application #</w:t>
      </w:r>
      <w:r w:rsidR="00BC63BC">
        <w:rPr>
          <w:i/>
          <w:iCs/>
          <w:color w:val="9BBB59" w:themeColor="accent3"/>
        </w:rPr>
        <w:t>8</w:t>
      </w:r>
      <w:r w:rsidR="00C43C11">
        <w:rPr>
          <w:i/>
          <w:iCs/>
          <w:color w:val="9BBB59" w:themeColor="accent3"/>
        </w:rPr>
        <w:t>f</w:t>
      </w:r>
    </w:p>
    <w:p w14:paraId="2B75F652" w14:textId="328D537A" w:rsidR="00024B84" w:rsidRDefault="004B3861" w:rsidP="004B3861">
      <w:pPr>
        <w:pStyle w:val="Default"/>
        <w:ind w:left="0"/>
        <w:rPr>
          <w:color w:val="4F81BD" w:themeColor="accent1"/>
        </w:rPr>
      </w:pPr>
      <w:r w:rsidRPr="00345F19">
        <w:rPr>
          <w:b/>
          <w:bCs/>
          <w:color w:val="4F81BD" w:themeColor="accent1"/>
        </w:rPr>
        <w:t>Item 17a:</w:t>
      </w:r>
      <w:r w:rsidRPr="004B3861">
        <w:rPr>
          <w:color w:val="4F81BD" w:themeColor="accent1"/>
        </w:rPr>
        <w:t xml:space="preserve"> Who will be blinded after assignment to interventions (e.g., trial participants, care providers, outcome assessors, data analysts), and how.</w:t>
      </w:r>
    </w:p>
    <w:p w14:paraId="54888122" w14:textId="6777624E" w:rsidR="001D2451" w:rsidRPr="004B3861" w:rsidRDefault="001D2451" w:rsidP="004B3861">
      <w:pPr>
        <w:pStyle w:val="Default"/>
        <w:ind w:left="0"/>
        <w:rPr>
          <w:color w:val="4F81BD" w:themeColor="accent1"/>
        </w:rPr>
      </w:pPr>
      <w:r w:rsidRPr="00345F19">
        <w:rPr>
          <w:b/>
          <w:bCs/>
          <w:color w:val="4F81BD" w:themeColor="accent1"/>
        </w:rPr>
        <w:t>Item 17b:</w:t>
      </w:r>
      <w:r w:rsidRPr="001D2451">
        <w:rPr>
          <w:color w:val="4F81BD" w:themeColor="accent1"/>
        </w:rPr>
        <w:t xml:space="preserve"> If blinded, circumstances under which unblinding is permissible, and procedure for revealing a participant’s allocated intervention during the trial.</w:t>
      </w:r>
    </w:p>
    <w:p w14:paraId="747E8964" w14:textId="3D29ACF5" w:rsidR="00E918B9" w:rsidRPr="00E55A1F" w:rsidRDefault="00E918B9" w:rsidP="00E918B9">
      <w:pPr>
        <w:pStyle w:val="Heading2"/>
      </w:pPr>
      <w:bookmarkStart w:id="56" w:name="_Toc182646455"/>
      <w:bookmarkStart w:id="57" w:name="_Toc182646930"/>
      <w:bookmarkStart w:id="58" w:name="_Toc323806679"/>
      <w:r>
        <w:t>3</w:t>
      </w:r>
      <w:r w:rsidRPr="00E55A1F">
        <w:t>.</w:t>
      </w:r>
      <w:r w:rsidR="00DD0FC0">
        <w:t>6</w:t>
      </w:r>
      <w:r w:rsidRPr="00E55A1F">
        <w:tab/>
        <w:t>Training</w:t>
      </w:r>
      <w:bookmarkEnd w:id="56"/>
      <w:bookmarkEnd w:id="57"/>
      <w:bookmarkEnd w:id="58"/>
    </w:p>
    <w:p w14:paraId="3569C235" w14:textId="44328818" w:rsidR="00E918B9" w:rsidRDefault="443D04BD" w:rsidP="00E918B9">
      <w:pPr>
        <w:pStyle w:val="Default"/>
      </w:pPr>
      <w:r>
        <w:t xml:space="preserve">Describe </w:t>
      </w:r>
      <w:r w:rsidR="09E4E38B">
        <w:t xml:space="preserve">the </w:t>
      </w:r>
      <w:r>
        <w:t>types</w:t>
      </w:r>
      <w:r w:rsidR="42B2A2AB">
        <w:t xml:space="preserve"> of</w:t>
      </w:r>
      <w:r>
        <w:t xml:space="preserve"> and mechanisms </w:t>
      </w:r>
      <w:r w:rsidR="1811A16C">
        <w:t xml:space="preserve">for the </w:t>
      </w:r>
      <w:r>
        <w:t>training of staff for the study. Example:</w:t>
      </w:r>
    </w:p>
    <w:p w14:paraId="354C2EEA" w14:textId="77777777" w:rsidR="00E918B9" w:rsidRPr="00C119BE" w:rsidRDefault="00E918B9" w:rsidP="00E918B9">
      <w:pPr>
        <w:pStyle w:val="Default"/>
        <w:ind w:left="1440"/>
      </w:pPr>
      <w:r w:rsidRPr="00C119BE">
        <w:t xml:space="preserve">Full team trainings on study protocol will occur </w:t>
      </w:r>
      <w:r>
        <w:t>one</w:t>
      </w:r>
      <w:r w:rsidRPr="00C119BE">
        <w:t xml:space="preserve"> month prior to the start of study enrollment. In-person team meetings will occur bi-weekly with review of study protocols.</w:t>
      </w:r>
    </w:p>
    <w:p w14:paraId="55192BB5" w14:textId="5D381285" w:rsidR="00E918B9" w:rsidRPr="00E55A1F" w:rsidRDefault="00E918B9" w:rsidP="00E918B9">
      <w:pPr>
        <w:pStyle w:val="Heading1"/>
      </w:pPr>
      <w:r>
        <w:lastRenderedPageBreak/>
        <w:t>4</w:t>
      </w:r>
      <w:r w:rsidRPr="00E55A1F">
        <w:t xml:space="preserve">. SELECTION OF PARTICIPANTS </w:t>
      </w:r>
    </w:p>
    <w:p w14:paraId="41AEA867" w14:textId="619BDCBB" w:rsidR="00E918B9" w:rsidRDefault="0451E67F" w:rsidP="00E918B9">
      <w:pPr>
        <w:pStyle w:val="Default"/>
      </w:pPr>
      <w:r>
        <w:t xml:space="preserve">One key </w:t>
      </w:r>
      <w:r w:rsidR="443D04BD">
        <w:t xml:space="preserve">component of </w:t>
      </w:r>
      <w:r>
        <w:t xml:space="preserve">a </w:t>
      </w:r>
      <w:r w:rsidR="443D04BD">
        <w:t>success</w:t>
      </w:r>
      <w:r>
        <w:t>ful</w:t>
      </w:r>
      <w:r w:rsidR="443D04BD">
        <w:t xml:space="preserve"> research study </w:t>
      </w:r>
      <w:r>
        <w:t xml:space="preserve">is </w:t>
      </w:r>
      <w:r w:rsidR="443D04BD">
        <w:t xml:space="preserve">the selection and enrollment of participants who are representative of the populations or characteristics under investigation. This section </w:t>
      </w:r>
      <w:r>
        <w:t xml:space="preserve">must </w:t>
      </w:r>
      <w:r w:rsidR="443D04BD">
        <w:t>explicitly define the study population and how they will be assessed for eligibility.</w:t>
      </w:r>
    </w:p>
    <w:p w14:paraId="647F559A" w14:textId="72F31942" w:rsidR="00E918B9" w:rsidRDefault="00E918B9" w:rsidP="00E918B9">
      <w:pPr>
        <w:pStyle w:val="Default"/>
      </w:pPr>
      <w:r>
        <w:t xml:space="preserve">Include a table that describes the criterion, a rationale for this criterion </w:t>
      </w:r>
      <w:r w:rsidR="005022CB">
        <w:t xml:space="preserve">and what will assess </w:t>
      </w:r>
      <w:r>
        <w:t>the criteria</w:t>
      </w:r>
      <w:r w:rsidR="005022CB">
        <w:t xml:space="preserve">. </w:t>
      </w:r>
      <w:r>
        <w:t>See the example below:</w:t>
      </w:r>
    </w:p>
    <w:p w14:paraId="0403DB27" w14:textId="77777777" w:rsidR="00E918B9" w:rsidRPr="00195BC0" w:rsidRDefault="00E918B9" w:rsidP="00E918B9">
      <w:pPr>
        <w:pStyle w:val="Heading2"/>
      </w:pPr>
      <w:r>
        <w:t xml:space="preserve">Example of a table with eligibility criteria </w:t>
      </w:r>
      <w:proofErr w:type="gramStart"/>
      <w:r>
        <w:t>described</w:t>
      </w:r>
      <w:proofErr w:type="gramEnd"/>
    </w:p>
    <w:tbl>
      <w:tblPr>
        <w:tblStyle w:val="TableGrid"/>
        <w:tblW w:w="9990" w:type="dxa"/>
        <w:tblInd w:w="85" w:type="dxa"/>
        <w:tblLook w:val="04A0" w:firstRow="1" w:lastRow="0" w:firstColumn="1" w:lastColumn="0" w:noHBand="0" w:noVBand="1"/>
      </w:tblPr>
      <w:tblGrid>
        <w:gridCol w:w="2250"/>
        <w:gridCol w:w="5310"/>
        <w:gridCol w:w="2430"/>
      </w:tblGrid>
      <w:tr w:rsidR="00E918B9" w14:paraId="4AEDCFAE" w14:textId="77777777" w:rsidTr="004C13F6">
        <w:tc>
          <w:tcPr>
            <w:tcW w:w="2250" w:type="dxa"/>
            <w:vAlign w:val="bottom"/>
          </w:tcPr>
          <w:p w14:paraId="22FB115B" w14:textId="77777777" w:rsidR="00E918B9" w:rsidRPr="001B7950" w:rsidRDefault="00E918B9" w:rsidP="004C13F6">
            <w:pPr>
              <w:pStyle w:val="Default"/>
              <w:ind w:left="0"/>
              <w:rPr>
                <w:rFonts w:ascii="Arial" w:hAnsi="Arial" w:cs="Arial"/>
                <w:b/>
                <w:bCs/>
                <w:i w:val="0"/>
                <w:iCs/>
                <w:sz w:val="20"/>
                <w:szCs w:val="20"/>
              </w:rPr>
            </w:pPr>
            <w:r w:rsidRPr="001B7950">
              <w:rPr>
                <w:rFonts w:ascii="Arial" w:hAnsi="Arial" w:cs="Arial"/>
                <w:b/>
                <w:bCs/>
                <w:i w:val="0"/>
                <w:iCs/>
                <w:sz w:val="20"/>
                <w:szCs w:val="20"/>
              </w:rPr>
              <w:t>Inclusion Criteria</w:t>
            </w:r>
          </w:p>
        </w:tc>
        <w:tc>
          <w:tcPr>
            <w:tcW w:w="5310" w:type="dxa"/>
            <w:vAlign w:val="bottom"/>
          </w:tcPr>
          <w:p w14:paraId="14D58DA7" w14:textId="77777777" w:rsidR="00E918B9" w:rsidRPr="001B7950" w:rsidRDefault="00E918B9" w:rsidP="004C13F6">
            <w:pPr>
              <w:pStyle w:val="Default"/>
              <w:ind w:left="0"/>
              <w:rPr>
                <w:rFonts w:ascii="Arial" w:hAnsi="Arial" w:cs="Arial"/>
                <w:b/>
                <w:bCs/>
                <w:i w:val="0"/>
                <w:iCs/>
                <w:sz w:val="20"/>
                <w:szCs w:val="20"/>
              </w:rPr>
            </w:pPr>
            <w:r w:rsidRPr="001B7950">
              <w:rPr>
                <w:rFonts w:ascii="Arial" w:hAnsi="Arial" w:cs="Arial"/>
                <w:b/>
                <w:bCs/>
                <w:i w:val="0"/>
                <w:iCs/>
                <w:sz w:val="20"/>
                <w:szCs w:val="20"/>
              </w:rPr>
              <w:t>Rationale</w:t>
            </w:r>
          </w:p>
        </w:tc>
        <w:tc>
          <w:tcPr>
            <w:tcW w:w="2430" w:type="dxa"/>
            <w:vAlign w:val="bottom"/>
          </w:tcPr>
          <w:p w14:paraId="5FA7FEFB" w14:textId="77777777" w:rsidR="00E918B9" w:rsidRPr="001B7950" w:rsidRDefault="00E918B9" w:rsidP="004C13F6">
            <w:pPr>
              <w:pStyle w:val="Default"/>
              <w:ind w:left="0"/>
              <w:rPr>
                <w:rFonts w:ascii="Arial" w:hAnsi="Arial" w:cs="Arial"/>
                <w:b/>
                <w:bCs/>
                <w:i w:val="0"/>
                <w:iCs/>
                <w:sz w:val="20"/>
                <w:szCs w:val="20"/>
              </w:rPr>
            </w:pPr>
            <w:r w:rsidRPr="001B7950">
              <w:rPr>
                <w:rFonts w:ascii="Arial" w:hAnsi="Arial" w:cs="Arial"/>
                <w:b/>
                <w:bCs/>
                <w:i w:val="0"/>
                <w:iCs/>
                <w:sz w:val="20"/>
                <w:szCs w:val="20"/>
              </w:rPr>
              <w:t>Assessed</w:t>
            </w:r>
          </w:p>
        </w:tc>
      </w:tr>
      <w:tr w:rsidR="00E918B9" w14:paraId="19AA857B" w14:textId="77777777" w:rsidTr="004C13F6">
        <w:tc>
          <w:tcPr>
            <w:tcW w:w="2250" w:type="dxa"/>
          </w:tcPr>
          <w:p w14:paraId="204520A7" w14:textId="292FEB85"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 xml:space="preserve">Age </w:t>
            </w:r>
            <w:r w:rsidR="00B4457F">
              <w:rPr>
                <w:rFonts w:ascii="Arial" w:hAnsi="Arial" w:cs="Arial"/>
                <w:i w:val="0"/>
                <w:iCs/>
                <w:sz w:val="20"/>
                <w:szCs w:val="20"/>
              </w:rPr>
              <w:t>18</w:t>
            </w:r>
            <w:r w:rsidRPr="001B7950">
              <w:rPr>
                <w:rFonts w:ascii="Arial" w:hAnsi="Arial" w:cs="Arial"/>
                <w:i w:val="0"/>
                <w:iCs/>
                <w:sz w:val="20"/>
                <w:szCs w:val="20"/>
              </w:rPr>
              <w:t>-65 years, inclusive</w:t>
            </w:r>
          </w:p>
        </w:tc>
        <w:tc>
          <w:tcPr>
            <w:tcW w:w="5310" w:type="dxa"/>
          </w:tcPr>
          <w:p w14:paraId="1702635D"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Individuals &gt;65 years are not as likely to tolerate the biomechanical tests and experience altered sensorimotor function. Children/Young adults not considered for study.</w:t>
            </w:r>
          </w:p>
        </w:tc>
        <w:tc>
          <w:tcPr>
            <w:tcW w:w="2430" w:type="dxa"/>
          </w:tcPr>
          <w:p w14:paraId="51AA9F35"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Phone Screen, Study Coordinator</w:t>
            </w:r>
          </w:p>
        </w:tc>
      </w:tr>
      <w:tr w:rsidR="00E918B9" w14:paraId="487D38DB" w14:textId="77777777" w:rsidTr="004C13F6">
        <w:tc>
          <w:tcPr>
            <w:tcW w:w="2250" w:type="dxa"/>
          </w:tcPr>
          <w:p w14:paraId="3DCF6F43"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Signed Informed Consent Document</w:t>
            </w:r>
          </w:p>
        </w:tc>
        <w:tc>
          <w:tcPr>
            <w:tcW w:w="5310" w:type="dxa"/>
          </w:tcPr>
          <w:p w14:paraId="59EC444A" w14:textId="2E6B152D"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Research policy</w:t>
            </w:r>
          </w:p>
        </w:tc>
        <w:tc>
          <w:tcPr>
            <w:tcW w:w="2430" w:type="dxa"/>
          </w:tcPr>
          <w:p w14:paraId="5804BAC0"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Baseline Visit, Study Coordinator</w:t>
            </w:r>
          </w:p>
        </w:tc>
      </w:tr>
      <w:tr w:rsidR="00E918B9" w14:paraId="56CF26C4" w14:textId="77777777" w:rsidTr="004C13F6">
        <w:tc>
          <w:tcPr>
            <w:tcW w:w="2250" w:type="dxa"/>
          </w:tcPr>
          <w:p w14:paraId="06FB12FD"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Numerical Pain Rating Scale of &gt;4 at PS &amp; BL1</w:t>
            </w:r>
          </w:p>
        </w:tc>
        <w:tc>
          <w:tcPr>
            <w:tcW w:w="5310" w:type="dxa"/>
          </w:tcPr>
          <w:p w14:paraId="691416D3"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Low back pain with enough severity to demonstrate clinically meaningful improvements</w:t>
            </w:r>
          </w:p>
        </w:tc>
        <w:tc>
          <w:tcPr>
            <w:tcW w:w="2430" w:type="dxa"/>
          </w:tcPr>
          <w:p w14:paraId="42BC8F38"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Phone Screen &amp; Baseline Visit, Study Coordinator</w:t>
            </w:r>
          </w:p>
        </w:tc>
      </w:tr>
      <w:tr w:rsidR="00E918B9" w14:paraId="68506EC7" w14:textId="77777777" w:rsidTr="004C13F6">
        <w:tc>
          <w:tcPr>
            <w:tcW w:w="2250" w:type="dxa"/>
            <w:vAlign w:val="bottom"/>
          </w:tcPr>
          <w:p w14:paraId="640F1BB8"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b/>
                <w:bCs/>
                <w:i w:val="0"/>
                <w:iCs/>
                <w:sz w:val="20"/>
                <w:szCs w:val="20"/>
              </w:rPr>
              <w:t>Exclusion Criteria</w:t>
            </w:r>
          </w:p>
        </w:tc>
        <w:tc>
          <w:tcPr>
            <w:tcW w:w="5310" w:type="dxa"/>
            <w:vAlign w:val="bottom"/>
          </w:tcPr>
          <w:p w14:paraId="32A75EFA"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b/>
                <w:bCs/>
                <w:i w:val="0"/>
                <w:iCs/>
                <w:sz w:val="20"/>
                <w:szCs w:val="20"/>
              </w:rPr>
              <w:t>Rationale</w:t>
            </w:r>
          </w:p>
        </w:tc>
        <w:tc>
          <w:tcPr>
            <w:tcW w:w="2430" w:type="dxa"/>
            <w:vAlign w:val="bottom"/>
          </w:tcPr>
          <w:p w14:paraId="59F35D55"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b/>
                <w:bCs/>
                <w:i w:val="0"/>
                <w:iCs/>
                <w:sz w:val="20"/>
                <w:szCs w:val="20"/>
              </w:rPr>
              <w:t>Source</w:t>
            </w:r>
          </w:p>
        </w:tc>
      </w:tr>
      <w:tr w:rsidR="00E918B9" w14:paraId="67C454D3" w14:textId="77777777" w:rsidTr="004C13F6">
        <w:tc>
          <w:tcPr>
            <w:tcW w:w="2250" w:type="dxa"/>
          </w:tcPr>
          <w:p w14:paraId="70B6AD85"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Inability to read or verbally comprehend English</w:t>
            </w:r>
          </w:p>
        </w:tc>
        <w:tc>
          <w:tcPr>
            <w:tcW w:w="5310" w:type="dxa"/>
          </w:tcPr>
          <w:p w14:paraId="2B2BB05E" w14:textId="6CA1E6FD"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Difficult to ensure full consent</w:t>
            </w:r>
          </w:p>
        </w:tc>
        <w:tc>
          <w:tcPr>
            <w:tcW w:w="2430" w:type="dxa"/>
          </w:tcPr>
          <w:p w14:paraId="4619D31A"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Phone Screen &amp; Baseline Visit, Study Coordinator</w:t>
            </w:r>
          </w:p>
        </w:tc>
      </w:tr>
      <w:tr w:rsidR="00E918B9" w14:paraId="1A0F2A52" w14:textId="77777777" w:rsidTr="004C13F6">
        <w:tc>
          <w:tcPr>
            <w:tcW w:w="2250" w:type="dxa"/>
          </w:tcPr>
          <w:p w14:paraId="71F70E52"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 xml:space="preserve">Beck Depression Index </w:t>
            </w:r>
            <w:r w:rsidRPr="001B7950">
              <w:rPr>
                <w:rFonts w:ascii="Arial" w:hAnsi="Arial" w:cs="Arial"/>
                <w:i w:val="0"/>
                <w:iCs/>
                <w:sz w:val="20"/>
                <w:szCs w:val="20"/>
              </w:rPr>
              <w:br/>
            </w:r>
            <w:r w:rsidRPr="001B7950">
              <w:rPr>
                <w:rFonts w:ascii="Arial" w:hAnsi="Arial" w:cs="Arial"/>
                <w:i w:val="0"/>
                <w:iCs/>
                <w:sz w:val="20"/>
                <w:szCs w:val="20"/>
                <w:u w:val="single"/>
              </w:rPr>
              <w:t>&gt;</w:t>
            </w:r>
            <w:r w:rsidRPr="001B7950">
              <w:rPr>
                <w:rFonts w:ascii="Arial" w:hAnsi="Arial" w:cs="Arial"/>
                <w:i w:val="0"/>
                <w:iCs/>
                <w:sz w:val="20"/>
                <w:szCs w:val="20"/>
              </w:rPr>
              <w:t xml:space="preserve"> 29</w:t>
            </w:r>
          </w:p>
        </w:tc>
        <w:tc>
          <w:tcPr>
            <w:tcW w:w="5310" w:type="dxa"/>
          </w:tcPr>
          <w:p w14:paraId="2DED60AB"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Significances advance depression, this may interfere with the participants ability to comply with study protocol, data collection, and/or confound outcome/condition.</w:t>
            </w:r>
          </w:p>
        </w:tc>
        <w:tc>
          <w:tcPr>
            <w:tcW w:w="2430" w:type="dxa"/>
          </w:tcPr>
          <w:p w14:paraId="06A243C9" w14:textId="77777777" w:rsidR="00E918B9" w:rsidRPr="001B7950" w:rsidRDefault="00E918B9" w:rsidP="004C13F6">
            <w:pPr>
              <w:pStyle w:val="Default"/>
              <w:ind w:left="0"/>
              <w:rPr>
                <w:rFonts w:ascii="Arial" w:hAnsi="Arial" w:cs="Arial"/>
                <w:i w:val="0"/>
                <w:iCs/>
                <w:sz w:val="20"/>
                <w:szCs w:val="20"/>
              </w:rPr>
            </w:pPr>
            <w:r w:rsidRPr="001B7950">
              <w:rPr>
                <w:rFonts w:ascii="Arial" w:hAnsi="Arial" w:cs="Arial"/>
                <w:i w:val="0"/>
                <w:iCs/>
                <w:sz w:val="20"/>
                <w:szCs w:val="20"/>
              </w:rPr>
              <w:t>Baseline Visit, Study Coordinator</w:t>
            </w:r>
          </w:p>
        </w:tc>
      </w:tr>
    </w:tbl>
    <w:p w14:paraId="0F741745" w14:textId="77777777" w:rsidR="00584641" w:rsidRDefault="00584641" w:rsidP="00D90BC8">
      <w:pPr>
        <w:pStyle w:val="Default"/>
        <w:spacing w:after="0"/>
        <w:ind w:left="0"/>
        <w:rPr>
          <w:b/>
          <w:bCs/>
          <w:color w:val="4F81BD" w:themeColor="accent1"/>
        </w:rPr>
      </w:pPr>
      <w:bookmarkStart w:id="59" w:name="_Toc182630320"/>
      <w:bookmarkStart w:id="60" w:name="_Toc182630594"/>
      <w:bookmarkStart w:id="61" w:name="_Toc182636500"/>
      <w:bookmarkStart w:id="62" w:name="_Toc182643343"/>
      <w:bookmarkStart w:id="63" w:name="_Toc182646417"/>
      <w:bookmarkStart w:id="64" w:name="_Toc182646891"/>
      <w:bookmarkStart w:id="65" w:name="_Toc323806641"/>
    </w:p>
    <w:p w14:paraId="2F0D1C12" w14:textId="005159BF" w:rsidR="00584641" w:rsidRPr="00124CD2" w:rsidRDefault="00584641" w:rsidP="00584641">
      <w:pPr>
        <w:spacing w:after="120"/>
        <w:rPr>
          <w:i/>
          <w:iCs/>
          <w:color w:val="9BBB59" w:themeColor="accent3"/>
        </w:rPr>
      </w:pPr>
      <w:r w:rsidRPr="00124CD2">
        <w:rPr>
          <w:i/>
          <w:iCs/>
          <w:color w:val="9BBB59" w:themeColor="accent3"/>
        </w:rPr>
        <w:t>IRB application #</w:t>
      </w:r>
      <w:r w:rsidR="005640EC">
        <w:rPr>
          <w:i/>
          <w:iCs/>
          <w:color w:val="9BBB59" w:themeColor="accent3"/>
        </w:rPr>
        <w:t>9</w:t>
      </w:r>
    </w:p>
    <w:p w14:paraId="5BC3463C" w14:textId="47072E71" w:rsidR="00584641" w:rsidRPr="004F1B6B" w:rsidRDefault="00584641" w:rsidP="00584641">
      <w:pPr>
        <w:pStyle w:val="Default"/>
        <w:ind w:left="0"/>
        <w:rPr>
          <w:color w:val="4F81BD" w:themeColor="accent1"/>
        </w:rPr>
      </w:pPr>
      <w:r w:rsidRPr="00F31425">
        <w:rPr>
          <w:b/>
          <w:bCs/>
          <w:color w:val="4F81BD" w:themeColor="accent1"/>
        </w:rPr>
        <w:t>Item 10:</w:t>
      </w:r>
      <w:r w:rsidRPr="004F1B6B">
        <w:rPr>
          <w:color w:val="4F81BD" w:themeColor="accent1"/>
        </w:rPr>
        <w:t xml:space="preserve"> Inclusion and exclusion criteria for participants. If applicable, eligibility criteria for study </w:t>
      </w:r>
      <w:proofErr w:type="spellStart"/>
      <w:r w:rsidRPr="004F1B6B">
        <w:rPr>
          <w:color w:val="4F81BD" w:themeColor="accent1"/>
        </w:rPr>
        <w:t>centr</w:t>
      </w:r>
      <w:r w:rsidR="00615EB8">
        <w:rPr>
          <w:color w:val="4F81BD" w:themeColor="accent1"/>
        </w:rPr>
        <w:t>e</w:t>
      </w:r>
      <w:r w:rsidRPr="004F1B6B">
        <w:rPr>
          <w:color w:val="4F81BD" w:themeColor="accent1"/>
        </w:rPr>
        <w:t>s</w:t>
      </w:r>
      <w:proofErr w:type="spellEnd"/>
      <w:r w:rsidRPr="004F1B6B">
        <w:rPr>
          <w:color w:val="4F81BD" w:themeColor="accent1"/>
        </w:rPr>
        <w:t xml:space="preserve"> and individuals who will perform the interventions (e.g., surgeons, psychotherapists).</w:t>
      </w:r>
    </w:p>
    <w:p w14:paraId="5E7E5CB6" w14:textId="288D6199" w:rsidR="00E918B9" w:rsidRDefault="00E918B9" w:rsidP="00A175CF">
      <w:pPr>
        <w:pStyle w:val="Heading1"/>
      </w:pPr>
      <w:r>
        <w:t>5</w:t>
      </w:r>
      <w:r w:rsidRPr="00E55A1F">
        <w:t>. STUDY INTERVENTIONS</w:t>
      </w:r>
      <w:bookmarkEnd w:id="59"/>
      <w:bookmarkEnd w:id="60"/>
      <w:bookmarkEnd w:id="61"/>
      <w:bookmarkEnd w:id="62"/>
      <w:bookmarkEnd w:id="63"/>
      <w:bookmarkEnd w:id="64"/>
      <w:bookmarkEnd w:id="65"/>
      <w:r w:rsidR="00A175CF">
        <w:t>:</w:t>
      </w:r>
      <w:r w:rsidRPr="00E55A1F">
        <w:t xml:space="preserve"> </w:t>
      </w:r>
      <w:bookmarkStart w:id="66" w:name="_Toc182630321"/>
      <w:bookmarkStart w:id="67" w:name="_Toc182630595"/>
      <w:bookmarkStart w:id="68" w:name="_Toc182636501"/>
      <w:bookmarkStart w:id="69" w:name="_Toc182643344"/>
      <w:bookmarkStart w:id="70" w:name="_Toc182645068"/>
      <w:bookmarkStart w:id="71" w:name="_Toc182646418"/>
      <w:bookmarkStart w:id="72" w:name="_Toc182646892"/>
      <w:bookmarkStart w:id="73" w:name="_Toc182648193"/>
      <w:bookmarkStart w:id="74" w:name="_Toc182649381"/>
      <w:bookmarkStart w:id="75" w:name="_Toc182630322"/>
      <w:bookmarkStart w:id="76" w:name="_Toc182630596"/>
      <w:bookmarkStart w:id="77" w:name="_Toc182636502"/>
      <w:bookmarkStart w:id="78" w:name="_Toc182643345"/>
      <w:bookmarkStart w:id="79" w:name="_Toc182646419"/>
      <w:bookmarkStart w:id="80" w:name="_Toc182646893"/>
      <w:bookmarkStart w:id="81" w:name="_Toc323806642"/>
      <w:bookmarkEnd w:id="66"/>
      <w:bookmarkEnd w:id="67"/>
      <w:bookmarkEnd w:id="68"/>
      <w:bookmarkEnd w:id="69"/>
      <w:bookmarkEnd w:id="70"/>
      <w:bookmarkEnd w:id="71"/>
      <w:bookmarkEnd w:id="72"/>
      <w:bookmarkEnd w:id="73"/>
      <w:bookmarkEnd w:id="74"/>
      <w:r w:rsidRPr="00E55A1F">
        <w:t>Intervention</w:t>
      </w:r>
      <w:r>
        <w:t>(</w:t>
      </w:r>
      <w:r w:rsidRPr="00E55A1F">
        <w:t>s</w:t>
      </w:r>
      <w:bookmarkEnd w:id="75"/>
      <w:bookmarkEnd w:id="76"/>
      <w:bookmarkEnd w:id="77"/>
      <w:bookmarkEnd w:id="78"/>
      <w:bookmarkEnd w:id="79"/>
      <w:bookmarkEnd w:id="80"/>
      <w:bookmarkEnd w:id="81"/>
      <w:r>
        <w:t xml:space="preserve">) / </w:t>
      </w:r>
      <w:r w:rsidR="00AC66EA">
        <w:t>Comparison</w:t>
      </w:r>
      <w:r>
        <w:t>(s)</w:t>
      </w:r>
    </w:p>
    <w:p w14:paraId="230EAD15" w14:textId="2F45245B" w:rsidR="00E918B9" w:rsidRDefault="00E918B9" w:rsidP="00A175CF">
      <w:pPr>
        <w:pStyle w:val="Default"/>
      </w:pPr>
      <w:r>
        <w:t xml:space="preserve">Describe how each </w:t>
      </w:r>
      <w:r w:rsidRPr="00E55A1F">
        <w:t>study intervention</w:t>
      </w:r>
      <w:r>
        <w:t xml:space="preserve"> / comparison group(s)</w:t>
      </w:r>
      <w:r w:rsidRPr="00E55A1F">
        <w:t xml:space="preserve"> </w:t>
      </w:r>
      <w:r>
        <w:t>will be</w:t>
      </w:r>
      <w:r w:rsidRPr="00E55A1F">
        <w:t xml:space="preserve"> administered and the schedule</w:t>
      </w:r>
      <w:r>
        <w:t xml:space="preserve"> of delivery</w:t>
      </w:r>
      <w:r w:rsidRPr="00E55A1F">
        <w:t>.</w:t>
      </w:r>
      <w:r>
        <w:t xml:space="preserve"> This should be written </w:t>
      </w:r>
      <w:r w:rsidRPr="00C6574D">
        <w:rPr>
          <w:b/>
          <w:bCs/>
          <w:u w:val="single"/>
        </w:rPr>
        <w:t>explicitly</w:t>
      </w:r>
      <w:r>
        <w:t>, ensure that the interventions are reproduceable by anyone who reads the guidelines.</w:t>
      </w:r>
      <w:r w:rsidRPr="00E55A1F">
        <w:t xml:space="preserve"> Indicate </w:t>
      </w:r>
      <w:r>
        <w:t>the setting</w:t>
      </w:r>
      <w:r w:rsidRPr="00E55A1F">
        <w:t xml:space="preserve"> the intervention will be administered</w:t>
      </w:r>
      <w:r>
        <w:t xml:space="preserve"> in</w:t>
      </w:r>
      <w:r w:rsidRPr="00E55A1F">
        <w:t xml:space="preserve"> (e.g., outpatient, exercise laboratory, intensive care unit)</w:t>
      </w:r>
      <w:r>
        <w:t xml:space="preserve"> and planned treatment</w:t>
      </w:r>
      <w:r w:rsidRPr="00E55A1F">
        <w:t xml:space="preserve"> </w:t>
      </w:r>
      <w:r>
        <w:t>modifications (e.g. dose escalation),</w:t>
      </w:r>
      <w:r w:rsidRPr="00E55A1F">
        <w:t xml:space="preserve"> if relevant. State guidelines for use of appropriate supportive care</w:t>
      </w:r>
      <w:r>
        <w:t xml:space="preserve"> </w:t>
      </w:r>
      <w:r w:rsidRPr="00E55A1F">
        <w:t xml:space="preserve">or treatments. Include instructions for modifications to the study interventions, if appropriate and clearly explain modification of dose due to </w:t>
      </w:r>
      <w:r>
        <w:t>adverse event o</w:t>
      </w:r>
      <w:r w:rsidRPr="00E55A1F">
        <w:t xml:space="preserve">r any other reason. </w:t>
      </w:r>
    </w:p>
    <w:p w14:paraId="02F04AE8" w14:textId="045C2D53" w:rsidR="00713385" w:rsidRPr="00124CD2" w:rsidRDefault="00713385" w:rsidP="00713385">
      <w:pPr>
        <w:spacing w:after="120"/>
        <w:rPr>
          <w:i/>
          <w:iCs/>
          <w:color w:val="9BBB59" w:themeColor="accent3"/>
        </w:rPr>
      </w:pPr>
      <w:r w:rsidRPr="00124CD2">
        <w:rPr>
          <w:i/>
          <w:iCs/>
          <w:color w:val="9BBB59" w:themeColor="accent3"/>
        </w:rPr>
        <w:t>IRB application #</w:t>
      </w:r>
      <w:r>
        <w:rPr>
          <w:i/>
          <w:iCs/>
          <w:color w:val="9BBB59" w:themeColor="accent3"/>
        </w:rPr>
        <w:t>10</w:t>
      </w:r>
    </w:p>
    <w:p w14:paraId="0A907BFF" w14:textId="56539B74" w:rsidR="008650A8" w:rsidRPr="008650A8" w:rsidRDefault="008650A8" w:rsidP="008650A8">
      <w:pPr>
        <w:pStyle w:val="Default"/>
        <w:ind w:left="0"/>
        <w:rPr>
          <w:color w:val="4F81BD" w:themeColor="accent1"/>
        </w:rPr>
      </w:pPr>
      <w:r w:rsidRPr="001E2C95">
        <w:rPr>
          <w:b/>
          <w:bCs/>
          <w:color w:val="4F81BD" w:themeColor="accent1"/>
        </w:rPr>
        <w:t>Item 11a:</w:t>
      </w:r>
      <w:r w:rsidRPr="008650A8">
        <w:rPr>
          <w:color w:val="4F81BD" w:themeColor="accent1"/>
        </w:rPr>
        <w:t xml:space="preserve"> Interventions for each group with sufficient detail to allow replication, including how and when they will be administered.</w:t>
      </w:r>
    </w:p>
    <w:p w14:paraId="4D4E091B" w14:textId="53F100B5" w:rsidR="00EA162E" w:rsidRDefault="00E918B9" w:rsidP="00EA162E">
      <w:pPr>
        <w:pStyle w:val="Heading1"/>
      </w:pPr>
      <w:r>
        <w:lastRenderedPageBreak/>
        <w:t>6</w:t>
      </w:r>
      <w:r w:rsidR="00EA162E">
        <w:t xml:space="preserve">. </w:t>
      </w:r>
      <w:r w:rsidR="001B7950">
        <w:t>OUTCOME MEASURE(S) / STATISTICAL CONSIDERATIONS</w:t>
      </w:r>
    </w:p>
    <w:p w14:paraId="53C3706D" w14:textId="3F12E07F" w:rsidR="002638FD" w:rsidRPr="00E55A1F" w:rsidRDefault="00E918B9" w:rsidP="002638FD">
      <w:pPr>
        <w:pStyle w:val="Heading2"/>
      </w:pPr>
      <w:r>
        <w:t>6</w:t>
      </w:r>
      <w:r w:rsidR="00EA162E">
        <w:t>.1</w:t>
      </w:r>
      <w:r w:rsidR="00EA162E">
        <w:tab/>
      </w:r>
      <w:r w:rsidR="002638FD" w:rsidRPr="00E55A1F">
        <w:t>Description</w:t>
      </w:r>
      <w:r w:rsidR="002638FD">
        <w:t xml:space="preserve"> of </w:t>
      </w:r>
      <w:r w:rsidR="002638FD" w:rsidRPr="00E55A1F">
        <w:t xml:space="preserve">Outcomes </w:t>
      </w:r>
    </w:p>
    <w:p w14:paraId="18C2ABDE" w14:textId="77777777" w:rsidR="007B7DCF" w:rsidRDefault="002638FD" w:rsidP="002638FD">
      <w:pPr>
        <w:pStyle w:val="Default"/>
      </w:pPr>
      <w:r>
        <w:t>For each outcome measure for this study, include what is known about the property measurements</w:t>
      </w:r>
      <w:r w:rsidR="00684DBF">
        <w:t xml:space="preserve"> (validity / reliability)</w:t>
      </w:r>
      <w:r>
        <w:t xml:space="preserve"> and clinically meaningful differences. </w:t>
      </w:r>
      <w:r w:rsidRPr="00E55A1F">
        <w:t>Describe wh</w:t>
      </w:r>
      <w:r>
        <w:t xml:space="preserve">o may be </w:t>
      </w:r>
      <w:r w:rsidRPr="00E55A1F">
        <w:t>masked to the participant’s intervention group assignment</w:t>
      </w:r>
      <w:r>
        <w:t xml:space="preserve"> during the outcome assessment.</w:t>
      </w:r>
      <w:r w:rsidR="00240B0D">
        <w:t xml:space="preserve"> </w:t>
      </w:r>
    </w:p>
    <w:p w14:paraId="0E71F85B" w14:textId="3DBF77CA" w:rsidR="007B7DCF" w:rsidRPr="00FC3CEE" w:rsidRDefault="00FC3CEE" w:rsidP="007B7DCF">
      <w:pPr>
        <w:pStyle w:val="Default"/>
        <w:ind w:left="0"/>
        <w:rPr>
          <w:color w:val="4F81BD" w:themeColor="accent1"/>
        </w:rPr>
      </w:pPr>
      <w:r w:rsidRPr="00651A7B">
        <w:rPr>
          <w:b/>
          <w:bCs/>
          <w:color w:val="4F81BD" w:themeColor="accent1"/>
        </w:rPr>
        <w:t>Item 12:</w:t>
      </w:r>
      <w:r w:rsidRPr="00FC3CEE">
        <w:rPr>
          <w:color w:val="4F81BD" w:themeColor="accent1"/>
        </w:rPr>
        <w:t xml:space="preserve"> 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p w14:paraId="0BBCE92E" w14:textId="7F4829A1" w:rsidR="002638FD" w:rsidRDefault="00240B0D" w:rsidP="002638FD">
      <w:pPr>
        <w:pStyle w:val="Default"/>
      </w:pPr>
      <w:r>
        <w:t>Example:</w:t>
      </w:r>
    </w:p>
    <w:p w14:paraId="363C15EF" w14:textId="7D1F5C66" w:rsidR="00240B0D" w:rsidRDefault="009276FC" w:rsidP="009276FC">
      <w:pPr>
        <w:pStyle w:val="Default"/>
        <w:ind w:left="1800"/>
      </w:pPr>
      <w:r>
        <w:t>The primary outcome is the Numeric Rating Scale (NRS) for average pain intensity during the past week. The NRS has excellent metric properties, is commonly used in RCTs studying LBP [</w:t>
      </w:r>
      <w:r w:rsidR="00C867B6">
        <w:t xml:space="preserve">Childs et al., 2005; van der </w:t>
      </w:r>
      <w:proofErr w:type="spellStart"/>
      <w:r w:rsidR="00C867B6">
        <w:t>Roer</w:t>
      </w:r>
      <w:proofErr w:type="spellEnd"/>
      <w:r w:rsidR="00C867B6">
        <w:t xml:space="preserve"> et al., </w:t>
      </w:r>
      <w:r w:rsidR="00D7089F">
        <w:t>2006]</w:t>
      </w:r>
      <w:r>
        <w:t>, and has been demonstrated as a valid and reliable measure [</w:t>
      </w:r>
      <w:r w:rsidR="00D7089F">
        <w:t>Jensen et al., 2001</w:t>
      </w:r>
      <w:r>
        <w:t xml:space="preserve">]. Participants are asked to rate their average level of LBP during the past week on an ordinal 11-box scale (0 = no LBP; 10 = worst possible LBP). </w:t>
      </w:r>
    </w:p>
    <w:p w14:paraId="5F2F763C" w14:textId="77777777" w:rsidR="00032627" w:rsidRPr="00E55A1F" w:rsidRDefault="443D04BD" w:rsidP="00032627">
      <w:pPr>
        <w:pStyle w:val="Heading2"/>
      </w:pPr>
      <w:r>
        <w:t>6</w:t>
      </w:r>
      <w:r w:rsidR="4ADB5C21">
        <w:t xml:space="preserve">.2 </w:t>
      </w:r>
      <w:r w:rsidR="00E918B9">
        <w:tab/>
      </w:r>
      <w:r w:rsidR="15E3F2A2">
        <w:t xml:space="preserve">Sample Size </w:t>
      </w:r>
    </w:p>
    <w:p w14:paraId="3AD7B88F" w14:textId="042E6863" w:rsidR="00032627" w:rsidRDefault="00032627" w:rsidP="00032627">
      <w:pPr>
        <w:pStyle w:val="Default"/>
      </w:pPr>
      <w:r w:rsidRPr="00E55A1F">
        <w:t>Describe sample size calculation</w:t>
      </w:r>
      <w:r w:rsidR="00FE08E1">
        <w:t>, including software program used,</w:t>
      </w:r>
      <w:r w:rsidRPr="00E55A1F">
        <w:t xml:space="preserve"> and effect size with respect to power. Specify the test statistic; Type I and Type II error rates; assumed event rate for dichotomous outcome (mean and/or variance for continuous outcome) for each study arm</w:t>
      </w:r>
      <w:r>
        <w:t xml:space="preserve"> (include the references from which this information was retrieved)</w:t>
      </w:r>
      <w:r w:rsidRPr="00E55A1F">
        <w:t xml:space="preserve">; assumed rates of drop-out, withdrawal, cross-over to other study arms, </w:t>
      </w:r>
      <w:r>
        <w:t xml:space="preserve">and </w:t>
      </w:r>
      <w:r w:rsidRPr="00E55A1F">
        <w:t>missing data, etc.</w:t>
      </w:r>
      <w:r>
        <w:t>.</w:t>
      </w:r>
    </w:p>
    <w:p w14:paraId="5A8043DA" w14:textId="12E16CAD" w:rsidR="00D3320E" w:rsidRPr="00124CD2" w:rsidRDefault="00D3320E" w:rsidP="00D3320E">
      <w:pPr>
        <w:spacing w:after="120"/>
        <w:rPr>
          <w:i/>
          <w:iCs/>
          <w:color w:val="9BBB59" w:themeColor="accent3"/>
        </w:rPr>
      </w:pPr>
      <w:r w:rsidRPr="00124CD2">
        <w:rPr>
          <w:i/>
          <w:iCs/>
          <w:color w:val="9BBB59" w:themeColor="accent3"/>
        </w:rPr>
        <w:t>IRB application #</w:t>
      </w:r>
      <w:r w:rsidR="00BC63BC">
        <w:rPr>
          <w:i/>
          <w:iCs/>
          <w:color w:val="9BBB59" w:themeColor="accent3"/>
        </w:rPr>
        <w:t>8</w:t>
      </w:r>
      <w:r w:rsidR="00651687">
        <w:rPr>
          <w:i/>
          <w:iCs/>
          <w:color w:val="9BBB59" w:themeColor="accent3"/>
        </w:rPr>
        <w:t>h</w:t>
      </w:r>
    </w:p>
    <w:p w14:paraId="35574489" w14:textId="418356AA" w:rsidR="009269CF" w:rsidRPr="009269CF" w:rsidRDefault="009269CF" w:rsidP="009269CF">
      <w:pPr>
        <w:pStyle w:val="Default"/>
        <w:ind w:left="0"/>
        <w:rPr>
          <w:color w:val="4F81BD" w:themeColor="accent1"/>
        </w:rPr>
      </w:pPr>
      <w:r w:rsidRPr="000B1F70">
        <w:rPr>
          <w:b/>
          <w:bCs/>
          <w:color w:val="4F81BD" w:themeColor="accent1"/>
        </w:rPr>
        <w:t>Item 14:</w:t>
      </w:r>
      <w:r w:rsidRPr="009269CF">
        <w:rPr>
          <w:color w:val="4F81BD" w:themeColor="accent1"/>
        </w:rPr>
        <w:t xml:space="preserve"> Estimated number of participants needed to achieve study objectives and how it was determined, including clinical and statistical assumptions supporting any sample size calculations.</w:t>
      </w:r>
    </w:p>
    <w:p w14:paraId="3671840B" w14:textId="036757AA" w:rsidR="003B0BE7" w:rsidRPr="00E55A1F" w:rsidRDefault="15E3F2A2" w:rsidP="003B0BE7">
      <w:pPr>
        <w:pStyle w:val="Heading2"/>
      </w:pPr>
      <w:r>
        <w:t>6.3</w:t>
      </w:r>
      <w:r w:rsidR="00032627">
        <w:tab/>
      </w:r>
      <w:r w:rsidR="560D3BB0">
        <w:t>Data Analyses</w:t>
      </w:r>
    </w:p>
    <w:p w14:paraId="3BE361EE" w14:textId="27173FC1" w:rsidR="003B0BE7" w:rsidRDefault="003B0BE7" w:rsidP="003B0BE7">
      <w:pPr>
        <w:pStyle w:val="Default"/>
      </w:pPr>
      <w:r w:rsidRPr="00E55A1F">
        <w:t xml:space="preserve">Describe </w:t>
      </w:r>
      <w:r w:rsidR="00117624">
        <w:t>both the</w:t>
      </w:r>
      <w:r w:rsidR="00117624" w:rsidRPr="00E55A1F">
        <w:t xml:space="preserve"> </w:t>
      </w:r>
      <w:r w:rsidRPr="00E55A1F">
        <w:t>descriptive and inferential statistical methods that will be used to analyze the outcomes and other study data</w:t>
      </w:r>
      <w:r>
        <w:t xml:space="preserve">, include whether an </w:t>
      </w:r>
      <w:r w:rsidRPr="00E55A1F">
        <w:t>ITT (</w:t>
      </w:r>
      <w:r>
        <w:t>i</w:t>
      </w:r>
      <w:r w:rsidRPr="00E55A1F">
        <w:t>ntent to treat) and per protocol analys</w:t>
      </w:r>
      <w:r>
        <w:t>i</w:t>
      </w:r>
      <w:r w:rsidRPr="00E55A1F">
        <w:t>s</w:t>
      </w:r>
      <w:r>
        <w:t xml:space="preserve"> is intended</w:t>
      </w:r>
      <w:r w:rsidR="001B1B59">
        <w:t xml:space="preserve"> (and if/how missing data will be handled)</w:t>
      </w:r>
      <w:r>
        <w:t>.</w:t>
      </w:r>
      <w:r w:rsidRPr="00E55A1F">
        <w:t xml:space="preserve"> </w:t>
      </w:r>
      <w:r w:rsidRPr="005C4C84">
        <w:t xml:space="preserve">Specify any confounding variables for which it is anticipated adjustment will be made. </w:t>
      </w:r>
      <w:r>
        <w:t>Include any draft tables of data analysis in the appendix of this document.</w:t>
      </w:r>
    </w:p>
    <w:p w14:paraId="6284241E" w14:textId="307347BE" w:rsidR="002927ED" w:rsidRPr="00124CD2" w:rsidRDefault="002927ED" w:rsidP="002927ED">
      <w:pPr>
        <w:spacing w:after="120"/>
        <w:rPr>
          <w:i/>
          <w:iCs/>
          <w:color w:val="9BBB59" w:themeColor="accent3"/>
        </w:rPr>
      </w:pPr>
      <w:r w:rsidRPr="00124CD2">
        <w:rPr>
          <w:i/>
          <w:iCs/>
          <w:color w:val="9BBB59" w:themeColor="accent3"/>
        </w:rPr>
        <w:t>IRB application #</w:t>
      </w:r>
      <w:r w:rsidR="00D90BC8">
        <w:rPr>
          <w:i/>
          <w:iCs/>
          <w:color w:val="9BBB59" w:themeColor="accent3"/>
        </w:rPr>
        <w:t>8</w:t>
      </w:r>
      <w:r>
        <w:rPr>
          <w:i/>
          <w:iCs/>
          <w:color w:val="9BBB59" w:themeColor="accent3"/>
        </w:rPr>
        <w:t>g</w:t>
      </w:r>
    </w:p>
    <w:p w14:paraId="41F58703" w14:textId="02374087" w:rsidR="0065303C" w:rsidRDefault="0065303C" w:rsidP="0065303C">
      <w:pPr>
        <w:pStyle w:val="Default"/>
        <w:ind w:left="0"/>
        <w:rPr>
          <w:color w:val="4F81BD" w:themeColor="accent1"/>
        </w:rPr>
      </w:pPr>
      <w:r w:rsidRPr="00D90BC8">
        <w:rPr>
          <w:b/>
          <w:bCs/>
          <w:color w:val="4F81BD" w:themeColor="accent1"/>
        </w:rPr>
        <w:t>Item 20a:</w:t>
      </w:r>
      <w:r w:rsidRPr="0065303C">
        <w:rPr>
          <w:color w:val="4F81BD" w:themeColor="accent1"/>
        </w:rPr>
        <w:t xml:space="preserve"> Statistical methods for analy</w:t>
      </w:r>
      <w:r w:rsidR="00FE08E1">
        <w:rPr>
          <w:color w:val="4F81BD" w:themeColor="accent1"/>
        </w:rPr>
        <w:t>z</w:t>
      </w:r>
      <w:r w:rsidRPr="0065303C">
        <w:rPr>
          <w:color w:val="4F81BD" w:themeColor="accent1"/>
        </w:rPr>
        <w:t>ing primary and secondary outcomes. Reference to where other details of the statistical analysis plan can be found, if not in the protocol.</w:t>
      </w:r>
    </w:p>
    <w:p w14:paraId="21EA2FEC" w14:textId="022AD39D" w:rsidR="008B79FA" w:rsidRDefault="008B79FA" w:rsidP="0065303C">
      <w:pPr>
        <w:pStyle w:val="Default"/>
        <w:ind w:left="0"/>
        <w:rPr>
          <w:color w:val="4F81BD" w:themeColor="accent1"/>
        </w:rPr>
      </w:pPr>
      <w:r w:rsidRPr="00D90BC8">
        <w:rPr>
          <w:b/>
          <w:bCs/>
          <w:color w:val="4F81BD" w:themeColor="accent1"/>
        </w:rPr>
        <w:lastRenderedPageBreak/>
        <w:t>Item 20b</w:t>
      </w:r>
      <w:r w:rsidRPr="008B79FA">
        <w:rPr>
          <w:color w:val="4F81BD" w:themeColor="accent1"/>
        </w:rPr>
        <w:t>: Methods for any additional analy</w:t>
      </w:r>
      <w:r w:rsidR="00C65FD5">
        <w:rPr>
          <w:color w:val="4F81BD" w:themeColor="accent1"/>
        </w:rPr>
        <w:t>z</w:t>
      </w:r>
      <w:r w:rsidRPr="008B79FA">
        <w:rPr>
          <w:color w:val="4F81BD" w:themeColor="accent1"/>
        </w:rPr>
        <w:t>es (e.g., subgroup and adjusted analy</w:t>
      </w:r>
      <w:r w:rsidR="00C65FD5">
        <w:rPr>
          <w:color w:val="4F81BD" w:themeColor="accent1"/>
        </w:rPr>
        <w:t>z</w:t>
      </w:r>
      <w:r w:rsidRPr="008B79FA">
        <w:rPr>
          <w:color w:val="4F81BD" w:themeColor="accent1"/>
        </w:rPr>
        <w:t>es).</w:t>
      </w:r>
    </w:p>
    <w:p w14:paraId="1F06A887" w14:textId="1E381695" w:rsidR="00024B84" w:rsidRPr="0065303C" w:rsidRDefault="00024B84" w:rsidP="0065303C">
      <w:pPr>
        <w:pStyle w:val="Default"/>
        <w:ind w:left="0"/>
        <w:rPr>
          <w:color w:val="4F81BD" w:themeColor="accent1"/>
        </w:rPr>
      </w:pPr>
      <w:r w:rsidRPr="00D90BC8">
        <w:rPr>
          <w:b/>
          <w:bCs/>
          <w:color w:val="4F81BD" w:themeColor="accent1"/>
        </w:rPr>
        <w:t>Item 20c</w:t>
      </w:r>
      <w:r w:rsidRPr="00024B84">
        <w:rPr>
          <w:color w:val="4F81BD" w:themeColor="accent1"/>
        </w:rPr>
        <w:t>: Definition of analysis population relating to protocol non-adherence (e.g., as randomi</w:t>
      </w:r>
      <w:r w:rsidR="00FE08E1">
        <w:rPr>
          <w:color w:val="4F81BD" w:themeColor="accent1"/>
        </w:rPr>
        <w:t>z</w:t>
      </w:r>
      <w:r w:rsidRPr="00024B84">
        <w:rPr>
          <w:color w:val="4F81BD" w:themeColor="accent1"/>
        </w:rPr>
        <w:t>ed analysis), and any statistical methods to handle missing data (e.g., multiple imputation).</w:t>
      </w:r>
    </w:p>
    <w:p w14:paraId="5DF9D0C3" w14:textId="38375AAE" w:rsidR="002638FD" w:rsidRDefault="00E918B9" w:rsidP="00E918B9">
      <w:pPr>
        <w:pStyle w:val="Heading1"/>
      </w:pPr>
      <w:bookmarkStart w:id="82" w:name="_Toc182646456"/>
      <w:bookmarkStart w:id="83" w:name="_Toc182646931"/>
      <w:bookmarkStart w:id="84" w:name="_Toc182648232"/>
      <w:bookmarkStart w:id="85" w:name="_Toc182649420"/>
      <w:bookmarkStart w:id="86" w:name="_Toc182646434"/>
      <w:bookmarkStart w:id="87" w:name="_Toc182646908"/>
      <w:bookmarkStart w:id="88" w:name="_Toc323806657"/>
      <w:bookmarkStart w:id="89" w:name="_Toc42588991"/>
      <w:bookmarkStart w:id="90" w:name="_Toc53202844"/>
      <w:bookmarkStart w:id="91" w:name="_Toc67800586"/>
      <w:bookmarkEnd w:id="82"/>
      <w:bookmarkEnd w:id="83"/>
      <w:bookmarkEnd w:id="84"/>
      <w:bookmarkEnd w:id="85"/>
      <w:r>
        <w:t>7</w:t>
      </w:r>
      <w:r w:rsidR="00D75B14" w:rsidRPr="00E55A1F">
        <w:t xml:space="preserve">. </w:t>
      </w:r>
      <w:r w:rsidR="002638FD">
        <w:t xml:space="preserve">ETHICAL </w:t>
      </w:r>
      <w:r w:rsidR="00102067">
        <w:t>CONSIDERATIONS</w:t>
      </w:r>
    </w:p>
    <w:p w14:paraId="7EB836EA" w14:textId="23EEE5C5" w:rsidR="002638FD" w:rsidRPr="00E55A1F" w:rsidRDefault="00E918B9" w:rsidP="002638FD">
      <w:pPr>
        <w:pStyle w:val="Heading2"/>
      </w:pPr>
      <w:r>
        <w:t>7.1</w:t>
      </w:r>
      <w:r>
        <w:tab/>
      </w:r>
      <w:r w:rsidR="002638FD">
        <w:t>Consenting Process</w:t>
      </w:r>
    </w:p>
    <w:p w14:paraId="7C1FB174" w14:textId="77777777" w:rsidR="002638FD" w:rsidRDefault="3A335D3C" w:rsidP="00853A27">
      <w:pPr>
        <w:pStyle w:val="Bulletlisting"/>
        <w:numPr>
          <w:ilvl w:val="0"/>
          <w:numId w:val="0"/>
        </w:numPr>
        <w:spacing w:before="0" w:line="264" w:lineRule="auto"/>
        <w:ind w:left="994"/>
        <w:rPr>
          <w:rFonts w:ascii="Times New Roman" w:hAnsi="Times New Roman" w:cs="Times New Roman"/>
          <w:i/>
          <w:iCs/>
          <w:sz w:val="24"/>
          <w:szCs w:val="24"/>
        </w:rPr>
      </w:pPr>
      <w:r w:rsidRPr="03A56627">
        <w:rPr>
          <w:rFonts w:ascii="Times New Roman" w:hAnsi="Times New Roman" w:cs="Times New Roman"/>
          <w:i/>
          <w:iCs/>
          <w:sz w:val="24"/>
          <w:szCs w:val="24"/>
        </w:rPr>
        <w:t>This section describes the procedures for obtaining and documenting informed consent of study participants in detail, including location, personnel involved, and how a copy of the document will be given to each participant. Include and reference the study’s consent form in the appendix of this document.</w:t>
      </w:r>
    </w:p>
    <w:p w14:paraId="66E7B87B" w14:textId="3FCF3F0B" w:rsidR="002638FD" w:rsidRDefault="3A335D3C" w:rsidP="03A56627">
      <w:pPr>
        <w:pStyle w:val="Bulletlisting"/>
        <w:spacing w:before="0" w:line="264" w:lineRule="auto"/>
      </w:pPr>
      <w:r w:rsidRPr="03A56627">
        <w:rPr>
          <w:rFonts w:ascii="Times New Roman" w:hAnsi="Times New Roman" w:cs="Times New Roman"/>
          <w:i/>
          <w:iCs/>
          <w:sz w:val="24"/>
          <w:szCs w:val="24"/>
        </w:rPr>
        <w:t>If applicable, describe provisions for special populations, e.g., non-English speakers, children (include details of assent), illiterate or non-writing individuals, vulnerable populations. Example Text:</w:t>
      </w:r>
    </w:p>
    <w:p w14:paraId="629D44F0" w14:textId="40D02852" w:rsidR="002638FD" w:rsidRDefault="3A335D3C" w:rsidP="00C65FD5">
      <w:pPr>
        <w:pStyle w:val="Bulletlisting"/>
        <w:spacing w:before="0" w:line="264" w:lineRule="auto"/>
      </w:pPr>
      <w:r w:rsidRPr="03A56627">
        <w:rPr>
          <w:rFonts w:ascii="Times New Roman" w:hAnsi="Times New Roman" w:cs="Times New Roman"/>
          <w:i/>
          <w:iCs/>
          <w:sz w:val="24"/>
          <w:szCs w:val="24"/>
        </w:rPr>
        <w:t xml:space="preserve">For participants who cannot consent for themselves, such as those with a legal guardian (e.g., person with power of attorney), the legal guardian must sign the consent form. </w:t>
      </w:r>
    </w:p>
    <w:p w14:paraId="5951748A" w14:textId="72F732C3" w:rsidR="007217A2" w:rsidRPr="007217A2" w:rsidRDefault="007217A2" w:rsidP="007217A2">
      <w:pPr>
        <w:spacing w:after="120"/>
        <w:rPr>
          <w:i/>
          <w:iCs/>
          <w:color w:val="9BBB59" w:themeColor="accent3"/>
        </w:rPr>
      </w:pPr>
      <w:r w:rsidRPr="007217A2">
        <w:rPr>
          <w:i/>
          <w:iCs/>
          <w:color w:val="9BBB59" w:themeColor="accent3"/>
        </w:rPr>
        <w:t>IRB application #</w:t>
      </w:r>
      <w:r w:rsidR="009F2758">
        <w:rPr>
          <w:i/>
          <w:iCs/>
          <w:color w:val="9BBB59" w:themeColor="accent3"/>
        </w:rPr>
        <w:t>12b</w:t>
      </w:r>
    </w:p>
    <w:p w14:paraId="0EFADE06" w14:textId="0D4AE4D8" w:rsidR="00E8191E" w:rsidRPr="001C0FC3" w:rsidRDefault="001C0FC3" w:rsidP="00E8191E">
      <w:pPr>
        <w:pStyle w:val="Bulletlisting"/>
        <w:numPr>
          <w:ilvl w:val="0"/>
          <w:numId w:val="0"/>
        </w:numPr>
        <w:spacing w:before="0" w:line="264" w:lineRule="auto"/>
        <w:rPr>
          <w:rFonts w:ascii="Times New Roman" w:hAnsi="Times New Roman" w:cs="Times New Roman"/>
          <w:i/>
          <w:iCs/>
          <w:color w:val="4F81BD" w:themeColor="accent1"/>
          <w:sz w:val="24"/>
          <w:szCs w:val="24"/>
        </w:rPr>
      </w:pPr>
      <w:r w:rsidRPr="001C0FC3">
        <w:rPr>
          <w:rFonts w:ascii="Times New Roman" w:hAnsi="Times New Roman" w:cs="Times New Roman"/>
          <w:b/>
          <w:bCs/>
          <w:i/>
          <w:iCs/>
          <w:color w:val="4F81BD" w:themeColor="accent1"/>
          <w:sz w:val="24"/>
          <w:szCs w:val="24"/>
        </w:rPr>
        <w:t>Item 26a:</w:t>
      </w:r>
      <w:r w:rsidRPr="001C0FC3">
        <w:rPr>
          <w:rFonts w:ascii="Times New Roman" w:hAnsi="Times New Roman" w:cs="Times New Roman"/>
          <w:i/>
          <w:iCs/>
          <w:color w:val="4F81BD" w:themeColor="accent1"/>
          <w:sz w:val="24"/>
          <w:szCs w:val="24"/>
        </w:rPr>
        <w:t xml:space="preserve"> Who will obtain informed consent or assent from potential trial participants or authori</w:t>
      </w:r>
      <w:r w:rsidR="00C65FD5">
        <w:rPr>
          <w:rFonts w:ascii="Times New Roman" w:hAnsi="Times New Roman" w:cs="Times New Roman"/>
          <w:i/>
          <w:iCs/>
          <w:color w:val="4F81BD" w:themeColor="accent1"/>
          <w:sz w:val="24"/>
          <w:szCs w:val="24"/>
        </w:rPr>
        <w:t>z</w:t>
      </w:r>
      <w:r w:rsidRPr="001C0FC3">
        <w:rPr>
          <w:rFonts w:ascii="Times New Roman" w:hAnsi="Times New Roman" w:cs="Times New Roman"/>
          <w:i/>
          <w:iCs/>
          <w:color w:val="4F81BD" w:themeColor="accent1"/>
          <w:sz w:val="24"/>
          <w:szCs w:val="24"/>
        </w:rPr>
        <w:t>ed surrogates, and how (see Item 32).</w:t>
      </w:r>
    </w:p>
    <w:p w14:paraId="68378225" w14:textId="3034709E" w:rsidR="00D50A4C" w:rsidRPr="00E55A1F" w:rsidRDefault="00D50A4C" w:rsidP="00D50A4C">
      <w:pPr>
        <w:pStyle w:val="Heading2"/>
        <w:rPr>
          <w:u w:val="single"/>
        </w:rPr>
      </w:pPr>
      <w:bookmarkStart w:id="92" w:name="_Toc182646464"/>
      <w:bookmarkStart w:id="93" w:name="_Toc182646939"/>
      <w:bookmarkStart w:id="94" w:name="_Toc323806687"/>
      <w:r>
        <w:t>7</w:t>
      </w:r>
      <w:r w:rsidRPr="00E55A1F">
        <w:t>.</w:t>
      </w:r>
      <w:r>
        <w:t>2</w:t>
      </w:r>
      <w:r w:rsidRPr="00E55A1F">
        <w:tab/>
        <w:t>Participant Confidentiality</w:t>
      </w:r>
      <w:bookmarkEnd w:id="92"/>
      <w:bookmarkEnd w:id="93"/>
      <w:bookmarkEnd w:id="94"/>
      <w:r w:rsidRPr="00E55A1F">
        <w:rPr>
          <w:u w:val="single"/>
        </w:rPr>
        <w:t xml:space="preserve"> </w:t>
      </w:r>
    </w:p>
    <w:p w14:paraId="70BB59E9" w14:textId="7391F144" w:rsidR="00A76E2D" w:rsidRDefault="00D50A4C" w:rsidP="00D50A4C">
      <w:pPr>
        <w:pStyle w:val="Default"/>
        <w:rPr>
          <w:b/>
          <w:bCs/>
        </w:rPr>
      </w:pPr>
      <w:r w:rsidRPr="00E55A1F">
        <w:t>Include procedures for maintaining participant’s confidentiality according to the Health Insurance Portability and Accountability Act (HIPAA), any special data security requirements, and record retention per the sponsor’s requirements.</w:t>
      </w:r>
      <w:r w:rsidR="00A76E2D" w:rsidRPr="003E33D6">
        <w:rPr>
          <w:b/>
          <w:bCs/>
        </w:rPr>
        <w:t xml:space="preserve"> Do not simply copy the below paragraph if it is not how you will be maintaining</w:t>
      </w:r>
      <w:r w:rsidR="00A76E2D">
        <w:rPr>
          <w:b/>
          <w:bCs/>
        </w:rPr>
        <w:t xml:space="preserve"> participant</w:t>
      </w:r>
      <w:r w:rsidR="00A76E2D" w:rsidRPr="003E33D6">
        <w:rPr>
          <w:b/>
          <w:bCs/>
        </w:rPr>
        <w:t xml:space="preserve"> confidentiality.</w:t>
      </w:r>
    </w:p>
    <w:p w14:paraId="5C17E23D" w14:textId="766199EF" w:rsidR="00CA1266" w:rsidRPr="007217A2" w:rsidRDefault="00CA1266" w:rsidP="00CA1266">
      <w:pPr>
        <w:spacing w:after="120"/>
        <w:rPr>
          <w:i/>
          <w:iCs/>
          <w:color w:val="9BBB59" w:themeColor="accent3"/>
        </w:rPr>
      </w:pPr>
      <w:r w:rsidRPr="007217A2">
        <w:rPr>
          <w:i/>
          <w:iCs/>
          <w:color w:val="9BBB59" w:themeColor="accent3"/>
        </w:rPr>
        <w:t>IRB application #</w:t>
      </w:r>
      <w:r>
        <w:rPr>
          <w:i/>
          <w:iCs/>
          <w:color w:val="9BBB59" w:themeColor="accent3"/>
        </w:rPr>
        <w:t>1</w:t>
      </w:r>
      <w:r w:rsidR="008A4708">
        <w:rPr>
          <w:i/>
          <w:iCs/>
          <w:color w:val="9BBB59" w:themeColor="accent3"/>
        </w:rPr>
        <w:t>1b</w:t>
      </w:r>
    </w:p>
    <w:p w14:paraId="40E1A2C8" w14:textId="7F581933" w:rsidR="00D31DD4" w:rsidRPr="00D31DD4" w:rsidRDefault="00D31DD4" w:rsidP="00D31DD4">
      <w:pPr>
        <w:pStyle w:val="Default"/>
        <w:ind w:left="0"/>
        <w:rPr>
          <w:color w:val="4F81BD" w:themeColor="accent1"/>
        </w:rPr>
      </w:pPr>
      <w:r w:rsidRPr="00D31DD4">
        <w:rPr>
          <w:b/>
          <w:bCs/>
          <w:color w:val="4F81BD" w:themeColor="accent1"/>
        </w:rPr>
        <w:t>Item 27:</w:t>
      </w:r>
      <w:r w:rsidRPr="00D31DD4">
        <w:rPr>
          <w:color w:val="4F81BD" w:themeColor="accent1"/>
        </w:rPr>
        <w:t xml:space="preserve"> How personal information about potential and enrolled participants will be collected, shared, and maintained </w:t>
      </w:r>
      <w:proofErr w:type="gramStart"/>
      <w:r w:rsidRPr="00D31DD4">
        <w:rPr>
          <w:color w:val="4F81BD" w:themeColor="accent1"/>
        </w:rPr>
        <w:t>in order to</w:t>
      </w:r>
      <w:proofErr w:type="gramEnd"/>
      <w:r w:rsidRPr="00D31DD4">
        <w:rPr>
          <w:color w:val="4F81BD" w:themeColor="accent1"/>
        </w:rPr>
        <w:t xml:space="preserve"> protect confidentiality before, during, and after the trial.</w:t>
      </w:r>
    </w:p>
    <w:p w14:paraId="3488BED4" w14:textId="687DBE2B" w:rsidR="00D50A4C" w:rsidRDefault="00D50A4C" w:rsidP="00D50A4C">
      <w:pPr>
        <w:pStyle w:val="Default"/>
      </w:pPr>
      <w:r>
        <w:t>Example:</w:t>
      </w:r>
    </w:p>
    <w:p w14:paraId="7D0D8861" w14:textId="4F937743" w:rsidR="00D50A4C" w:rsidRDefault="00D50A4C" w:rsidP="00D50A4C">
      <w:pPr>
        <w:pStyle w:val="Default"/>
        <w:ind w:left="1440"/>
      </w:pPr>
      <w:r>
        <w:t xml:space="preserve">To maintain participants’ confidentiality, all data collected will be stored at Parker on a secured encrypted server to which only specified personnel will have access. Any reports needed to facilitate efficient project management will be built in the REDCap report modules. The Windows Server environment is password protected with Microsoft Windows Active Directory and meets HIPAA standards. The </w:t>
      </w:r>
      <w:r w:rsidR="00853A27">
        <w:t>principal investigator</w:t>
      </w:r>
      <w:r>
        <w:t xml:space="preserve"> will generate, transfer</w:t>
      </w:r>
      <w:r w:rsidR="00853A27">
        <w:t>,</w:t>
      </w:r>
      <w:r>
        <w:t xml:space="preserve"> and store datasets on secured servers as requested by the team. Copies of final datasets, tables, programs, and documentation will be securely stored on site.</w:t>
      </w:r>
    </w:p>
    <w:p w14:paraId="0B35E861" w14:textId="77777777" w:rsidR="00D50A4C" w:rsidRPr="00E55A1F" w:rsidRDefault="00D50A4C" w:rsidP="00D50A4C">
      <w:pPr>
        <w:pStyle w:val="Default"/>
        <w:ind w:left="1440"/>
      </w:pPr>
      <w:r>
        <w:t xml:space="preserve">A unique system study ID will be assigned during initial consent on REDCap. The </w:t>
      </w:r>
      <w:r>
        <w:lastRenderedPageBreak/>
        <w:t xml:space="preserve">study ID is not linked or derived from any participant related information. Identifiable data will be used for contact purposes only during the study participation phases. After the participant has completed the study all </w:t>
      </w:r>
      <w:proofErr w:type="gramStart"/>
      <w:r>
        <w:t>individually-identifiable</w:t>
      </w:r>
      <w:proofErr w:type="gramEnd"/>
      <w:r>
        <w:t xml:space="preserve"> information will be removed from study related data sources. Only the study ID will remain as an identifier for data management and analysis purposes. Information will not be released without written permission of the participant, except as necessary for monitoring by IRB. All study staff will be trained in confidentiality procedures.</w:t>
      </w:r>
    </w:p>
    <w:p w14:paraId="229CE6F3" w14:textId="0EE65F8D" w:rsidR="00984C25" w:rsidRDefault="00AC66EA" w:rsidP="001B7950">
      <w:pPr>
        <w:pStyle w:val="Heading2"/>
      </w:pPr>
      <w:r>
        <w:t>7</w:t>
      </w:r>
      <w:r w:rsidR="001B7950">
        <w:t>.3</w:t>
      </w:r>
      <w:r w:rsidR="001B7950">
        <w:tab/>
      </w:r>
      <w:r w:rsidR="00887488" w:rsidRPr="00E55A1F">
        <w:t>S</w:t>
      </w:r>
      <w:r w:rsidR="001B7950">
        <w:t>afety Assessments</w:t>
      </w:r>
      <w:bookmarkEnd w:id="86"/>
      <w:bookmarkEnd w:id="87"/>
      <w:bookmarkEnd w:id="88"/>
      <w:bookmarkEnd w:id="89"/>
      <w:bookmarkEnd w:id="90"/>
      <w:bookmarkEnd w:id="91"/>
    </w:p>
    <w:p w14:paraId="7854BA96" w14:textId="696C5E16" w:rsidR="00984C25" w:rsidRDefault="00D24D2D" w:rsidP="00052D60">
      <w:pPr>
        <w:pStyle w:val="Default"/>
        <w:rPr>
          <w:iCs/>
        </w:rPr>
      </w:pPr>
      <w:r w:rsidRPr="00E55A1F">
        <w:t>Participant safety should be monitored once an individual is enrolled in the study. To assure comprehensive review of potential safety events, i</w:t>
      </w:r>
      <w:r w:rsidR="00984C25" w:rsidRPr="00E55A1F">
        <w:rPr>
          <w:iCs/>
        </w:rPr>
        <w:t>nclude</w:t>
      </w:r>
      <w:r w:rsidRPr="00E55A1F">
        <w:rPr>
          <w:iCs/>
        </w:rPr>
        <w:t xml:space="preserve"> a </w:t>
      </w:r>
      <w:r w:rsidR="00984C25" w:rsidRPr="00E55A1F">
        <w:rPr>
          <w:iCs/>
        </w:rPr>
        <w:t xml:space="preserve">list </w:t>
      </w:r>
      <w:r w:rsidRPr="00E55A1F">
        <w:rPr>
          <w:iCs/>
        </w:rPr>
        <w:t>o</w:t>
      </w:r>
      <w:r w:rsidR="00984C25" w:rsidRPr="00E55A1F">
        <w:rPr>
          <w:iCs/>
        </w:rPr>
        <w:t>f expected adverse experiences for each study intervention</w:t>
      </w:r>
      <w:r w:rsidRPr="00E55A1F">
        <w:rPr>
          <w:iCs/>
        </w:rPr>
        <w:t>, c</w:t>
      </w:r>
      <w:r w:rsidR="00984C25" w:rsidRPr="00E55A1F">
        <w:rPr>
          <w:iCs/>
        </w:rPr>
        <w:t xml:space="preserve">riteria for management and modification of the study intervention regimen or participant assessments if an </w:t>
      </w:r>
      <w:r w:rsidRPr="00E55A1F">
        <w:rPr>
          <w:iCs/>
        </w:rPr>
        <w:t xml:space="preserve">adverse event </w:t>
      </w:r>
      <w:r w:rsidR="00984C25" w:rsidRPr="00E55A1F">
        <w:rPr>
          <w:iCs/>
        </w:rPr>
        <w:t>occurs</w:t>
      </w:r>
      <w:r w:rsidRPr="00E55A1F">
        <w:rPr>
          <w:iCs/>
        </w:rPr>
        <w:t>.</w:t>
      </w:r>
    </w:p>
    <w:p w14:paraId="2B0D56D4" w14:textId="367C8635" w:rsidR="00ED1643" w:rsidRPr="007217A2" w:rsidRDefault="00ED1643" w:rsidP="00ED1643">
      <w:pPr>
        <w:spacing w:after="120"/>
        <w:rPr>
          <w:i/>
          <w:iCs/>
          <w:color w:val="9BBB59" w:themeColor="accent3"/>
        </w:rPr>
      </w:pPr>
      <w:r w:rsidRPr="007217A2">
        <w:rPr>
          <w:i/>
          <w:iCs/>
          <w:color w:val="9BBB59" w:themeColor="accent3"/>
        </w:rPr>
        <w:t>IRB application #</w:t>
      </w:r>
      <w:r>
        <w:rPr>
          <w:i/>
          <w:iCs/>
          <w:color w:val="9BBB59" w:themeColor="accent3"/>
        </w:rPr>
        <w:t>12e</w:t>
      </w:r>
    </w:p>
    <w:p w14:paraId="7D626E25" w14:textId="1F5ADE9C" w:rsidR="00613756" w:rsidRPr="00613756" w:rsidRDefault="00613756" w:rsidP="00613756">
      <w:pPr>
        <w:pStyle w:val="Default"/>
        <w:ind w:left="0"/>
        <w:rPr>
          <w:color w:val="4F81BD" w:themeColor="accent1"/>
        </w:rPr>
      </w:pPr>
      <w:r w:rsidRPr="00613756">
        <w:rPr>
          <w:b/>
          <w:bCs/>
          <w:color w:val="4F81BD" w:themeColor="accent1"/>
        </w:rPr>
        <w:t>Item 22:</w:t>
      </w:r>
      <w:r w:rsidRPr="00613756">
        <w:rPr>
          <w:color w:val="4F81BD" w:themeColor="accent1"/>
        </w:rPr>
        <w:t xml:space="preserve"> Plans for collecting, assessing, reporting, and managing solicited and spontaneously reported adverse events and other unintended effects of trial interventions or trial conduct.</w:t>
      </w:r>
    </w:p>
    <w:p w14:paraId="2F26723B" w14:textId="3A89C4EC" w:rsidR="00984C25" w:rsidRPr="00E55A1F" w:rsidRDefault="00AC66EA" w:rsidP="00983F50">
      <w:pPr>
        <w:pStyle w:val="Heading3"/>
      </w:pPr>
      <w:bookmarkStart w:id="95" w:name="_Toc42588992"/>
      <w:bookmarkStart w:id="96" w:name="_Toc53202845"/>
      <w:bookmarkStart w:id="97" w:name="_Toc67800587"/>
      <w:bookmarkStart w:id="98" w:name="_Toc182646435"/>
      <w:bookmarkStart w:id="99" w:name="_Toc182646909"/>
      <w:bookmarkStart w:id="100" w:name="_Toc323806658"/>
      <w:r>
        <w:t>7</w:t>
      </w:r>
      <w:r w:rsidR="00D75B14" w:rsidRPr="00E55A1F">
        <w:t>.</w:t>
      </w:r>
      <w:r w:rsidR="00983F50">
        <w:t>3.1</w:t>
      </w:r>
      <w:bookmarkStart w:id="101" w:name="_Toc53202847"/>
      <w:bookmarkStart w:id="102" w:name="_Toc67800589"/>
      <w:bookmarkStart w:id="103" w:name="_Toc182630326"/>
      <w:bookmarkStart w:id="104" w:name="_Toc182630600"/>
      <w:bookmarkStart w:id="105" w:name="_Toc182636506"/>
      <w:bookmarkStart w:id="106" w:name="_Toc182643357"/>
      <w:bookmarkStart w:id="107" w:name="_Toc182646437"/>
      <w:bookmarkStart w:id="108" w:name="_Toc182646911"/>
      <w:bookmarkStart w:id="109" w:name="_Toc323806660"/>
      <w:bookmarkEnd w:id="95"/>
      <w:bookmarkEnd w:id="96"/>
      <w:bookmarkEnd w:id="97"/>
      <w:bookmarkEnd w:id="98"/>
      <w:bookmarkEnd w:id="99"/>
      <w:bookmarkEnd w:id="100"/>
      <w:r w:rsidR="00D75B14" w:rsidRPr="00E55A1F">
        <w:tab/>
      </w:r>
      <w:r w:rsidR="00984C25" w:rsidRPr="00E55A1F">
        <w:t>Adverse Events</w:t>
      </w:r>
      <w:r w:rsidR="00216A5E" w:rsidRPr="00E55A1F">
        <w:t xml:space="preserve"> and</w:t>
      </w:r>
      <w:r w:rsidR="00984C25" w:rsidRPr="00E55A1F">
        <w:t xml:space="preserve"> Serious Adverse Events</w:t>
      </w:r>
      <w:bookmarkEnd w:id="101"/>
      <w:bookmarkEnd w:id="102"/>
      <w:bookmarkEnd w:id="103"/>
      <w:bookmarkEnd w:id="104"/>
      <w:bookmarkEnd w:id="105"/>
      <w:bookmarkEnd w:id="106"/>
      <w:bookmarkEnd w:id="107"/>
      <w:bookmarkEnd w:id="108"/>
      <w:bookmarkEnd w:id="109"/>
      <w:r w:rsidR="00984C25" w:rsidRPr="00E55A1F">
        <w:t xml:space="preserve"> </w:t>
      </w:r>
      <w:r w:rsidR="00D53740">
        <w:t>Definitions</w:t>
      </w:r>
    </w:p>
    <w:p w14:paraId="70F91C9E" w14:textId="47522D2C" w:rsidR="001D17FD" w:rsidRPr="00E55A1F" w:rsidRDefault="00642028" w:rsidP="00E86306">
      <w:pPr>
        <w:pStyle w:val="Default"/>
      </w:pPr>
      <w:r w:rsidRPr="00E55A1F">
        <w:t>Provide definitions for adverse events (AEs) and serious adverse events (SAEs).</w:t>
      </w:r>
      <w:r w:rsidR="008563FF" w:rsidRPr="00E55A1F">
        <w:t xml:space="preserve"> </w:t>
      </w:r>
      <w:r w:rsidR="00983F50">
        <w:t>Example:</w:t>
      </w:r>
      <w:r w:rsidR="008563FF" w:rsidRPr="00E55A1F">
        <w:t xml:space="preserve"> </w:t>
      </w:r>
    </w:p>
    <w:p w14:paraId="1FCBDBC7" w14:textId="6C26152D" w:rsidR="00B82D74" w:rsidRPr="00E55A1F" w:rsidRDefault="008563FF" w:rsidP="00983F50">
      <w:pPr>
        <w:pStyle w:val="Default"/>
        <w:ind w:left="1440"/>
      </w:pPr>
      <w:r w:rsidRPr="00E55A1F">
        <w:rPr>
          <w:rFonts w:cs="Arial"/>
        </w:rPr>
        <w:t>An</w:t>
      </w:r>
      <w:r w:rsidR="001D17FD" w:rsidRPr="00E55A1F">
        <w:rPr>
          <w:rFonts w:cs="Arial"/>
        </w:rPr>
        <w:t xml:space="preserve"> </w:t>
      </w:r>
      <w:r w:rsidR="001D17FD" w:rsidRPr="00E55A1F">
        <w:rPr>
          <w:rFonts w:cs="Arial"/>
          <w:b/>
        </w:rPr>
        <w:t>adverse event</w:t>
      </w:r>
      <w:r w:rsidRPr="00E55A1F">
        <w:rPr>
          <w:rFonts w:cs="Arial"/>
          <w:b/>
        </w:rPr>
        <w:t xml:space="preserve"> </w:t>
      </w:r>
      <w:r w:rsidR="00B82D74" w:rsidRPr="00E55A1F">
        <w:rPr>
          <w:rFonts w:cs="Arial"/>
          <w:b/>
        </w:rPr>
        <w:t>(</w:t>
      </w:r>
      <w:r w:rsidRPr="00E55A1F">
        <w:rPr>
          <w:rFonts w:cs="Arial"/>
          <w:b/>
        </w:rPr>
        <w:t>AE</w:t>
      </w:r>
      <w:r w:rsidR="00B82D74" w:rsidRPr="00E55A1F">
        <w:rPr>
          <w:rFonts w:cs="Arial"/>
          <w:b/>
        </w:rPr>
        <w:t>)</w:t>
      </w:r>
      <w:r w:rsidRPr="00E55A1F">
        <w:rPr>
          <w:rFonts w:cs="Arial"/>
        </w:rPr>
        <w:t xml:space="preserve"> is</w:t>
      </w:r>
      <w:r w:rsidR="00B82D74" w:rsidRPr="00E55A1F">
        <w:rPr>
          <w:rFonts w:cs="Arial"/>
        </w:rPr>
        <w:t xml:space="preserve"> generally defined as any</w:t>
      </w:r>
      <w:r w:rsidRPr="00E55A1F">
        <w:rPr>
          <w:rFonts w:cs="Arial"/>
        </w:rPr>
        <w:t xml:space="preserve"> unfavorable and unintended diagnosis, symptom, sign (including an abnormal laboratory finding), syndrome or disease which either occurs during the study, having been absent at baseline, or if present at baseline, appears to worsen.</w:t>
      </w:r>
      <w:r w:rsidR="00642028" w:rsidRPr="00E55A1F">
        <w:t xml:space="preserve"> </w:t>
      </w:r>
      <w:r w:rsidR="00BD0900" w:rsidRPr="00E55A1F">
        <w:t xml:space="preserve">Adverse events </w:t>
      </w:r>
      <w:r w:rsidR="000F6F4F">
        <w:t>must be recorded</w:t>
      </w:r>
      <w:r w:rsidR="00BD0900" w:rsidRPr="00E55A1F">
        <w:t xml:space="preserve"> regardless of their relationship to the study intervention.</w:t>
      </w:r>
      <w:r w:rsidR="00B1170E" w:rsidRPr="00E55A1F">
        <w:t xml:space="preserve">  </w:t>
      </w:r>
    </w:p>
    <w:p w14:paraId="6ABB16DD" w14:textId="75A00E9A" w:rsidR="002818C9" w:rsidRPr="00E55A1F" w:rsidRDefault="00B1170E" w:rsidP="00983F50">
      <w:pPr>
        <w:pStyle w:val="Default"/>
        <w:ind w:left="1440"/>
      </w:pPr>
      <w:r w:rsidRPr="00E55A1F">
        <w:t>A</w:t>
      </w:r>
      <w:r w:rsidR="00B82D74" w:rsidRPr="00E55A1F">
        <w:t xml:space="preserve"> </w:t>
      </w:r>
      <w:r w:rsidR="00B82D74" w:rsidRPr="00E55A1F">
        <w:rPr>
          <w:b/>
        </w:rPr>
        <w:t>serious adverse event</w:t>
      </w:r>
      <w:r w:rsidRPr="00E55A1F">
        <w:rPr>
          <w:b/>
        </w:rPr>
        <w:t xml:space="preserve"> </w:t>
      </w:r>
      <w:r w:rsidR="00B82D74" w:rsidRPr="00E55A1F">
        <w:rPr>
          <w:b/>
        </w:rPr>
        <w:t>(</w:t>
      </w:r>
      <w:r w:rsidRPr="00E55A1F">
        <w:rPr>
          <w:b/>
        </w:rPr>
        <w:t>SAE</w:t>
      </w:r>
      <w:r w:rsidR="00B82D74" w:rsidRPr="00E55A1F">
        <w:rPr>
          <w:b/>
        </w:rPr>
        <w:t>)</w:t>
      </w:r>
      <w:r w:rsidRPr="00E55A1F">
        <w:t xml:space="preserve"> is</w:t>
      </w:r>
      <w:r w:rsidR="00B82D74" w:rsidRPr="00E55A1F">
        <w:t xml:space="preserve"> generally defined as</w:t>
      </w:r>
      <w:r w:rsidRPr="00E55A1F">
        <w:t xml:space="preserve"> any untoward medical occurrence that results in death, is life threatening, requires inpatient hospitalization or prolongation of existing hospitalization,</w:t>
      </w:r>
      <w:r w:rsidR="00A76E2D">
        <w:t xml:space="preserve"> or</w:t>
      </w:r>
      <w:r w:rsidRPr="00E55A1F">
        <w:t xml:space="preserve"> results in persistent or significant disability/incapacity, or is a congenital anomaly.</w:t>
      </w:r>
    </w:p>
    <w:p w14:paraId="1CE031DC" w14:textId="0A6806D2" w:rsidR="00E918B9" w:rsidRPr="00E55A1F" w:rsidRDefault="00AC66EA" w:rsidP="00E918B9">
      <w:pPr>
        <w:pStyle w:val="Heading3"/>
      </w:pPr>
      <w:bookmarkStart w:id="110" w:name="_Toc182646459"/>
      <w:bookmarkStart w:id="111" w:name="_Toc182646934"/>
      <w:bookmarkStart w:id="112" w:name="_Toc323806682"/>
      <w:r>
        <w:t>7</w:t>
      </w:r>
      <w:r w:rsidR="00983F50">
        <w:t>.3</w:t>
      </w:r>
      <w:r w:rsidR="00E918B9" w:rsidRPr="00E55A1F">
        <w:t>.</w:t>
      </w:r>
      <w:r w:rsidR="00E918B9">
        <w:t>2</w:t>
      </w:r>
      <w:r w:rsidR="00E918B9" w:rsidRPr="00E55A1F">
        <w:tab/>
      </w:r>
      <w:bookmarkEnd w:id="110"/>
      <w:bookmarkEnd w:id="111"/>
      <w:bookmarkEnd w:id="112"/>
      <w:r w:rsidR="006D7484">
        <w:t>Unexpected Study Events</w:t>
      </w:r>
    </w:p>
    <w:p w14:paraId="18C796F2" w14:textId="6130B27A" w:rsidR="0044004B" w:rsidRDefault="0044004B" w:rsidP="00E918B9">
      <w:pPr>
        <w:pStyle w:val="Default"/>
      </w:pPr>
      <w:r w:rsidRPr="00E55A1F">
        <w:t>Provide definitions for</w:t>
      </w:r>
      <w:r>
        <w:t xml:space="preserve"> unexpected study events.</w:t>
      </w:r>
      <w:r w:rsidRPr="0044004B">
        <w:t xml:space="preserve"> </w:t>
      </w:r>
      <w:r>
        <w:t>Example:</w:t>
      </w:r>
    </w:p>
    <w:p w14:paraId="459A6E6B" w14:textId="43116E7F" w:rsidR="00A76E2D" w:rsidRPr="00A76E2D" w:rsidRDefault="006D7484" w:rsidP="00A76E2D">
      <w:pPr>
        <w:pStyle w:val="Default"/>
        <w:ind w:left="1440"/>
      </w:pPr>
      <w:r>
        <w:t>Unexpected study events</w:t>
      </w:r>
      <w:r w:rsidR="00E918B9">
        <w:t xml:space="preserve"> will be classified into three categories: </w:t>
      </w:r>
      <w:r w:rsidR="00A76E2D">
        <w:t>p</w:t>
      </w:r>
      <w:r w:rsidR="00E918B9" w:rsidRPr="00A76E2D">
        <w:t xml:space="preserve">rotocol deviations, protocol violations, and unanticipated events. </w:t>
      </w:r>
    </w:p>
    <w:p w14:paraId="5D521881" w14:textId="0EC8E65E" w:rsidR="006D7484" w:rsidRDefault="00A76E2D" w:rsidP="00983F50">
      <w:pPr>
        <w:pStyle w:val="Default"/>
        <w:ind w:left="1440"/>
      </w:pPr>
      <w:r w:rsidRPr="00215981">
        <w:rPr>
          <w:b/>
          <w:bCs/>
        </w:rPr>
        <w:t>P</w:t>
      </w:r>
      <w:r w:rsidR="00E918B9" w:rsidRPr="00215981">
        <w:rPr>
          <w:b/>
          <w:bCs/>
        </w:rPr>
        <w:t>rotocol deviation</w:t>
      </w:r>
      <w:r w:rsidRPr="00215981">
        <w:rPr>
          <w:b/>
          <w:bCs/>
        </w:rPr>
        <w:t>s</w:t>
      </w:r>
      <w:r w:rsidR="00E918B9">
        <w:t xml:space="preserve"> will be defined as any variance in the approved study protocol, criteria or procedure that does not affect the participant’s safety, rights, welfare or the integrity of the study and its resultant data. </w:t>
      </w:r>
    </w:p>
    <w:p w14:paraId="0851BC9D" w14:textId="77777777" w:rsidR="006D7484" w:rsidRDefault="00E918B9" w:rsidP="00983F50">
      <w:pPr>
        <w:pStyle w:val="Default"/>
        <w:ind w:left="1440"/>
      </w:pPr>
      <w:r w:rsidRPr="00215981">
        <w:rPr>
          <w:b/>
          <w:bCs/>
        </w:rPr>
        <w:t>Protocol violations</w:t>
      </w:r>
      <w:r>
        <w:t xml:space="preserve"> are deviations that increase the risk or decrease the benefit and/or affect the participant’s rights, safety, welfare and/or integrity of the resultant data. </w:t>
      </w:r>
    </w:p>
    <w:p w14:paraId="04734E43" w14:textId="4C3A4AA9" w:rsidR="00E918B9" w:rsidRDefault="00A76E2D" w:rsidP="00983F50">
      <w:pPr>
        <w:pStyle w:val="Default"/>
        <w:ind w:left="1440"/>
      </w:pPr>
      <w:r w:rsidRPr="00215981">
        <w:rPr>
          <w:b/>
          <w:bCs/>
        </w:rPr>
        <w:lastRenderedPageBreak/>
        <w:t xml:space="preserve">Unanticipated </w:t>
      </w:r>
      <w:r w:rsidR="00E918B9" w:rsidRPr="00215981">
        <w:rPr>
          <w:b/>
          <w:bCs/>
        </w:rPr>
        <w:t>Events</w:t>
      </w:r>
      <w:r w:rsidR="00E918B9">
        <w:t xml:space="preserve"> </w:t>
      </w:r>
      <w:r>
        <w:t xml:space="preserve">are deviations </w:t>
      </w:r>
      <w:r w:rsidR="00E918B9">
        <w:t>that do not meet the above definitions but may affect the rights, safety, welfare and/or integrity of the resultant data</w:t>
      </w:r>
      <w:r>
        <w:t>.</w:t>
      </w:r>
    </w:p>
    <w:p w14:paraId="1DE42CC4" w14:textId="7C0B765A" w:rsidR="00984C25" w:rsidRPr="00A76E2D" w:rsidRDefault="00AC66EA" w:rsidP="00E86306">
      <w:pPr>
        <w:pStyle w:val="Heading2"/>
      </w:pPr>
      <w:bookmarkStart w:id="113" w:name="_Toc53202850"/>
      <w:bookmarkStart w:id="114" w:name="_Toc67800590"/>
      <w:bookmarkStart w:id="115" w:name="_Toc182630327"/>
      <w:bookmarkStart w:id="116" w:name="_Toc182630601"/>
      <w:bookmarkStart w:id="117" w:name="_Toc182636507"/>
      <w:bookmarkStart w:id="118" w:name="_Toc182643358"/>
      <w:bookmarkStart w:id="119" w:name="_Toc323806661"/>
      <w:r w:rsidRPr="00A76E2D">
        <w:t>7</w:t>
      </w:r>
      <w:r w:rsidR="00E86306" w:rsidRPr="00A76E2D">
        <w:t>.</w:t>
      </w:r>
      <w:r w:rsidR="00D63B0A" w:rsidRPr="00A76E2D">
        <w:t>4</w:t>
      </w:r>
      <w:r w:rsidR="00E86306" w:rsidRPr="00A76E2D">
        <w:tab/>
      </w:r>
      <w:bookmarkStart w:id="120" w:name="_Toc182646438"/>
      <w:bookmarkStart w:id="121" w:name="_Toc182646912"/>
      <w:r w:rsidR="00984C25" w:rsidRPr="00215981">
        <w:t>Reporting Procedures</w:t>
      </w:r>
      <w:bookmarkEnd w:id="113"/>
      <w:bookmarkEnd w:id="114"/>
      <w:bookmarkEnd w:id="115"/>
      <w:bookmarkEnd w:id="116"/>
      <w:bookmarkEnd w:id="117"/>
      <w:bookmarkEnd w:id="118"/>
      <w:bookmarkEnd w:id="119"/>
      <w:bookmarkEnd w:id="120"/>
      <w:bookmarkEnd w:id="121"/>
    </w:p>
    <w:p w14:paraId="153794CB" w14:textId="77777777" w:rsidR="000509D7" w:rsidRDefault="000509D7" w:rsidP="000509D7">
      <w:pPr>
        <w:pStyle w:val="Default"/>
      </w:pPr>
      <w:r w:rsidRPr="00E55A1F">
        <w:rPr>
          <w:iCs/>
        </w:rPr>
        <w:t>All clinical trials must have a safety reporting system in place.</w:t>
      </w:r>
      <w:r w:rsidRPr="00E55A1F">
        <w:t xml:space="preserve"> Include details of the reporting procedures and time lines, including the individual responsible for each step (e.g., </w:t>
      </w:r>
      <w:r>
        <w:t>study coordinator, investigator</w:t>
      </w:r>
      <w:r w:rsidRPr="00E55A1F">
        <w:t>.), how decisions will be made regarding determining relatedness and severity, which forms should be completed,</w:t>
      </w:r>
      <w:r>
        <w:t xml:space="preserve"> where to send </w:t>
      </w:r>
      <w:r w:rsidRPr="00E55A1F">
        <w:t>specific information,</w:t>
      </w:r>
      <w:r>
        <w:t xml:space="preserve"> and</w:t>
      </w:r>
      <w:r w:rsidRPr="00E55A1F">
        <w:t xml:space="preserve"> how reports will be distributed and what follow</w:t>
      </w:r>
      <w:r>
        <w:t>-</w:t>
      </w:r>
      <w:r w:rsidRPr="00E55A1F">
        <w:t xml:space="preserve">up is required. </w:t>
      </w:r>
      <w:r>
        <w:t>Example:</w:t>
      </w:r>
    </w:p>
    <w:p w14:paraId="54581F42" w14:textId="3D1EEA6A" w:rsidR="00792D42" w:rsidRDefault="00A76E2D" w:rsidP="00792D42">
      <w:pPr>
        <w:pStyle w:val="Default"/>
        <w:tabs>
          <w:tab w:val="left" w:pos="1440"/>
        </w:tabs>
        <w:ind w:left="1440"/>
      </w:pPr>
      <w:r>
        <w:t>In</w:t>
      </w:r>
      <w:r w:rsidR="00792D42">
        <w:t xml:space="preserve">quiry about adverse events will be done at all study visits by the study coordinator </w:t>
      </w:r>
      <w:proofErr w:type="gramStart"/>
      <w:r w:rsidR="00792D42">
        <w:t>asking</w:t>
      </w:r>
      <w:proofErr w:type="gramEnd"/>
      <w:r w:rsidR="00792D42">
        <w:t xml:space="preserve"> “Did you experience any discomfort or unpleasant reaction after any of your </w:t>
      </w:r>
      <w:r w:rsidR="00E47A86">
        <w:t>{intervention / comparison}</w:t>
      </w:r>
      <w:r w:rsidR="00792D42">
        <w:t xml:space="preserve">?” </w:t>
      </w:r>
      <w:r w:rsidR="00E47A86">
        <w:t xml:space="preserve">A </w:t>
      </w:r>
      <w:r w:rsidR="00792D42">
        <w:t>“</w:t>
      </w:r>
      <w:r w:rsidR="00E47A86">
        <w:t>y</w:t>
      </w:r>
      <w:r w:rsidR="00792D42">
        <w:t xml:space="preserve">es” response will be followed by </w:t>
      </w:r>
      <w:r w:rsidR="00E47A86">
        <w:t xml:space="preserve">completion of the Parker University Clinical Trial Patient Safety Monitoring form, which requires a description of the event </w:t>
      </w:r>
      <w:r w:rsidR="00792D42">
        <w:t xml:space="preserve">(e.g., increased pain, stiffness, muscle weakness, headache). Severity of </w:t>
      </w:r>
      <w:r w:rsidR="00E47A86">
        <w:t>event</w:t>
      </w:r>
      <w:r w:rsidR="00792D42">
        <w:t xml:space="preserve"> will be rated by checking one of the following categorical responses: Symptoms did NOT require changing or modifying regular activities (mild); Symptoms required modifying regular activities or for which treatment is needed (moderate); Symptoms required bed rest, lost work, or prevented you from regular activities (severe); </w:t>
      </w:r>
      <w:r w:rsidR="00BA25A7">
        <w:t>Symptoms were life</w:t>
      </w:r>
      <w:r w:rsidR="00792D42">
        <w:t xml:space="preserve">-threatening or required in-patient hospitalization (severe). Duration of symptoms will also be recorded (less than 24 </w:t>
      </w:r>
      <w:proofErr w:type="spellStart"/>
      <w:r w:rsidR="00792D42">
        <w:t>hrs</w:t>
      </w:r>
      <w:proofErr w:type="spellEnd"/>
      <w:r w:rsidR="00792D42">
        <w:t xml:space="preserve">; 24-48 </w:t>
      </w:r>
      <w:proofErr w:type="spellStart"/>
      <w:r w:rsidR="00792D42">
        <w:t>hrs</w:t>
      </w:r>
      <w:proofErr w:type="spellEnd"/>
      <w:r w:rsidR="00792D42">
        <w:t xml:space="preserve">; 48hrs-1 week; 1-4 weeks; &gt;4 weeks). The relationship to the study intervention, expectedness, and outcome of the adverse event will be assessed by the Project Manager with the treating clinician assisting, if necessary. </w:t>
      </w:r>
    </w:p>
    <w:p w14:paraId="7D691191" w14:textId="6A1B60D2" w:rsidR="000509D7" w:rsidRDefault="00792D42" w:rsidP="00792D42">
      <w:pPr>
        <w:pStyle w:val="Default"/>
        <w:tabs>
          <w:tab w:val="left" w:pos="1440"/>
        </w:tabs>
        <w:ind w:left="1440"/>
      </w:pPr>
      <w:r>
        <w:t xml:space="preserve">Participants will also be instructed to contact study staff if they experience a change in health status or significant pain, discomfort or distress regardless of whether or not they believe it may be associated with treatment including after final treatment. Participants are also asked to inform the Project Manager of any unplanned emergency room or hospitalizations for either LBP or mental health issues.  </w:t>
      </w:r>
    </w:p>
    <w:p w14:paraId="4C889507" w14:textId="09E1633D" w:rsidR="002B7698" w:rsidRPr="00E55A1F" w:rsidRDefault="00BB5B3E" w:rsidP="002B7698">
      <w:pPr>
        <w:pStyle w:val="Default"/>
        <w:ind w:left="1440"/>
      </w:pPr>
      <w:r w:rsidRPr="00BB5B3E">
        <w:t xml:space="preserve">All study events will be reviewed by the </w:t>
      </w:r>
      <w:r w:rsidR="002B7698">
        <w:t xml:space="preserve">lead/site </w:t>
      </w:r>
      <w:r w:rsidRPr="00BB5B3E">
        <w:t>project investigator</w:t>
      </w:r>
      <w:r w:rsidR="002B7698">
        <w:t>(</w:t>
      </w:r>
      <w:r w:rsidRPr="00BB5B3E">
        <w:t>s</w:t>
      </w:r>
      <w:r w:rsidR="002B7698">
        <w:t>)</w:t>
      </w:r>
      <w:r w:rsidRPr="00BB5B3E">
        <w:t>. IRB submission of study events will be dictated by the reporting requirements for the study IRB.</w:t>
      </w:r>
      <w:r w:rsidR="002B7698">
        <w:t xml:space="preserve"> Specifically, a</w:t>
      </w:r>
      <w:r w:rsidR="002B7698" w:rsidRPr="00647356">
        <w:t xml:space="preserve">ll SAEs and </w:t>
      </w:r>
      <w:r w:rsidR="002B7698">
        <w:t>Unexpected Study Event</w:t>
      </w:r>
      <w:r w:rsidR="002B7698" w:rsidRPr="00647356">
        <w:t>s will be reported to Parker’s IRB</w:t>
      </w:r>
      <w:r w:rsidR="002B7698">
        <w:t xml:space="preserve"> within 5 business days of becoming aware of the event</w:t>
      </w:r>
      <w:r w:rsidR="002B7698" w:rsidRPr="00647356">
        <w:t>. Events not meeting the</w:t>
      </w:r>
      <w:r w:rsidR="002B7698">
        <w:t>se</w:t>
      </w:r>
      <w:r w:rsidR="002B7698" w:rsidRPr="00647356">
        <w:t xml:space="preserve"> criteria for immediate reporting will be submitted to the IRB in summary format during the annual continuing review. </w:t>
      </w:r>
      <w:r w:rsidR="002B7698" w:rsidRPr="00DF53E5">
        <w:t>The study’s project manager</w:t>
      </w:r>
      <w:r w:rsidR="002B7698">
        <w:t>/study coordinator</w:t>
      </w:r>
      <w:r w:rsidR="002B7698" w:rsidRPr="00DF53E5">
        <w:t xml:space="preserve"> will follow-up with the participant until the</w:t>
      </w:r>
      <w:r w:rsidR="002B7698">
        <w:t xml:space="preserve"> </w:t>
      </w:r>
      <w:r w:rsidR="002B7698" w:rsidRPr="00DF53E5">
        <w:t>event is completely resolved or determined unnecessary to follow-up by the IRB.</w:t>
      </w:r>
    </w:p>
    <w:p w14:paraId="3581D8F8" w14:textId="2ECA195E" w:rsidR="00BB5B3E" w:rsidRPr="00BB5B3E" w:rsidRDefault="00BB5B3E" w:rsidP="00BB5B3E">
      <w:pPr>
        <w:pStyle w:val="Default"/>
        <w:tabs>
          <w:tab w:val="left" w:pos="1440"/>
        </w:tabs>
        <w:ind w:left="1440"/>
      </w:pPr>
    </w:p>
    <w:p w14:paraId="5F67EE6A" w14:textId="1C1957FB" w:rsidR="00984C25" w:rsidRPr="00E55A1F" w:rsidRDefault="00984C25" w:rsidP="008F379A">
      <w:pPr>
        <w:pStyle w:val="Heading1"/>
      </w:pPr>
      <w:bookmarkStart w:id="122" w:name="_Toc182649414"/>
      <w:bookmarkStart w:id="123" w:name="_Toc182646926"/>
      <w:bookmarkStart w:id="124" w:name="_Toc182646468"/>
      <w:bookmarkStart w:id="125" w:name="_Toc182646943"/>
      <w:bookmarkStart w:id="126" w:name="_Toc323806691"/>
      <w:bookmarkEnd w:id="122"/>
      <w:bookmarkEnd w:id="123"/>
      <w:r w:rsidRPr="00E55A1F">
        <w:t>REFERENCES</w:t>
      </w:r>
      <w:bookmarkEnd w:id="124"/>
      <w:bookmarkEnd w:id="125"/>
      <w:bookmarkEnd w:id="126"/>
      <w:r w:rsidRPr="00E55A1F">
        <w:t xml:space="preserve"> </w:t>
      </w:r>
    </w:p>
    <w:p w14:paraId="31325291" w14:textId="0818FCD8" w:rsidR="00984C25" w:rsidRPr="00E55A1F" w:rsidRDefault="00984C25" w:rsidP="00934573">
      <w:pPr>
        <w:pStyle w:val="Default"/>
        <w:ind w:left="0"/>
      </w:pPr>
      <w:r w:rsidRPr="00E55A1F">
        <w:t xml:space="preserve">Provide the citations for all referenced in the text of the protocol. </w:t>
      </w:r>
    </w:p>
    <w:p w14:paraId="72965A64" w14:textId="3EBCA056" w:rsidR="00984C25" w:rsidRDefault="00984C25" w:rsidP="008F379A">
      <w:pPr>
        <w:pStyle w:val="Heading1"/>
      </w:pPr>
      <w:bookmarkStart w:id="127" w:name="_Toc182646469"/>
      <w:bookmarkStart w:id="128" w:name="_Toc182646944"/>
      <w:bookmarkStart w:id="129" w:name="_Toc323806692"/>
      <w:r w:rsidRPr="00E55A1F">
        <w:lastRenderedPageBreak/>
        <w:t>SUPPLEMENTS/APPENDICES</w:t>
      </w:r>
      <w:bookmarkEnd w:id="127"/>
      <w:bookmarkEnd w:id="128"/>
      <w:bookmarkEnd w:id="129"/>
    </w:p>
    <w:p w14:paraId="75A386CC" w14:textId="429AB309" w:rsidR="009331D4" w:rsidRDefault="009331D4" w:rsidP="00E918B9">
      <w:pPr>
        <w:pStyle w:val="Default"/>
        <w:ind w:left="0"/>
      </w:pPr>
      <w:r>
        <w:t>Examples:</w:t>
      </w:r>
    </w:p>
    <w:p w14:paraId="122DF6D2" w14:textId="142FC895" w:rsidR="009331D4" w:rsidRDefault="009331D4" w:rsidP="009331D4">
      <w:pPr>
        <w:pStyle w:val="Default"/>
      </w:pPr>
      <w:r>
        <w:t>Informed Consent Document</w:t>
      </w:r>
      <w:r w:rsidR="003E3B11">
        <w:br/>
      </w:r>
      <w:r w:rsidR="003E3B11" w:rsidRPr="003E3B11">
        <w:rPr>
          <w:color w:val="4F81BD" w:themeColor="accent1"/>
        </w:rPr>
        <w:t>Item 32: Model consent form and other related documentation given to participants and authori</w:t>
      </w:r>
      <w:r w:rsidR="00C65FD5">
        <w:rPr>
          <w:color w:val="4F81BD" w:themeColor="accent1"/>
        </w:rPr>
        <w:t>z</w:t>
      </w:r>
      <w:r w:rsidR="003E3B11" w:rsidRPr="003E3B11">
        <w:rPr>
          <w:color w:val="4F81BD" w:themeColor="accent1"/>
        </w:rPr>
        <w:t>ed surrogates.</w:t>
      </w:r>
    </w:p>
    <w:p w14:paraId="39FA24E5" w14:textId="2447AE24" w:rsidR="009331D4" w:rsidRDefault="009331D4" w:rsidP="009331D4">
      <w:pPr>
        <w:pStyle w:val="Default"/>
      </w:pPr>
      <w:r>
        <w:t>Data Collection Forms/Instruments</w:t>
      </w:r>
    </w:p>
    <w:p w14:paraId="6CF05C1D" w14:textId="7A68E0D4" w:rsidR="00C247B8" w:rsidRDefault="00C247B8" w:rsidP="009331D4">
      <w:pPr>
        <w:pStyle w:val="Default"/>
      </w:pPr>
      <w:r>
        <w:t>Draft of Intended Results Table</w:t>
      </w:r>
    </w:p>
    <w:p w14:paraId="32AB1572" w14:textId="583223EE" w:rsidR="00E53F1D" w:rsidRDefault="00E53F1D" w:rsidP="009331D4">
      <w:pPr>
        <w:pStyle w:val="Default"/>
      </w:pPr>
      <w:r>
        <w:t>Letters of Support</w:t>
      </w:r>
    </w:p>
    <w:p w14:paraId="12AB228E" w14:textId="4F008084" w:rsidR="0065303C" w:rsidRDefault="00DA03E3" w:rsidP="0065303C">
      <w:pPr>
        <w:pStyle w:val="Default"/>
      </w:pPr>
      <w:r>
        <w:t>Recruitment Flyers / Informational Sheets</w:t>
      </w:r>
    </w:p>
    <w:p w14:paraId="614F374B" w14:textId="102679A5" w:rsidR="0065303C" w:rsidRDefault="0065303C" w:rsidP="0065303C">
      <w:pPr>
        <w:pStyle w:val="Heading1"/>
      </w:pPr>
      <w:r>
        <w:t>SPIRIT Items not included in this protocol:</w:t>
      </w:r>
    </w:p>
    <w:p w14:paraId="2F15699D" w14:textId="56617F82" w:rsidR="0065303C" w:rsidRDefault="005E51D4" w:rsidP="0065303C">
      <w:pPr>
        <w:rPr>
          <w:i/>
          <w:iCs/>
          <w:color w:val="4F81BD" w:themeColor="accent1"/>
          <w:sz w:val="22"/>
          <w:szCs w:val="22"/>
        </w:rPr>
      </w:pPr>
      <w:r w:rsidRPr="00835405">
        <w:rPr>
          <w:b/>
          <w:bCs/>
          <w:i/>
          <w:iCs/>
          <w:color w:val="4F81BD" w:themeColor="accent1"/>
          <w:sz w:val="22"/>
          <w:szCs w:val="22"/>
        </w:rPr>
        <w:t>Item 2b</w:t>
      </w:r>
      <w:r w:rsidRPr="005E51D4">
        <w:rPr>
          <w:i/>
          <w:iCs/>
          <w:color w:val="4F81BD" w:themeColor="accent1"/>
          <w:sz w:val="22"/>
          <w:szCs w:val="22"/>
        </w:rPr>
        <w:t>: All items from the World Health Organization Trial Registration Data Set.</w:t>
      </w:r>
    </w:p>
    <w:p w14:paraId="756594FC" w14:textId="7C368570" w:rsidR="0021656A" w:rsidRDefault="0021656A" w:rsidP="0065303C">
      <w:pPr>
        <w:rPr>
          <w:i/>
          <w:iCs/>
          <w:color w:val="4F81BD" w:themeColor="accent1"/>
          <w:sz w:val="22"/>
          <w:szCs w:val="22"/>
        </w:rPr>
      </w:pPr>
      <w:r w:rsidRPr="00835405">
        <w:rPr>
          <w:b/>
          <w:bCs/>
          <w:i/>
          <w:iCs/>
          <w:color w:val="4F81BD" w:themeColor="accent1"/>
          <w:sz w:val="22"/>
          <w:szCs w:val="22"/>
        </w:rPr>
        <w:t>Item 5b:</w:t>
      </w:r>
      <w:r w:rsidRPr="0021656A">
        <w:rPr>
          <w:i/>
          <w:iCs/>
          <w:color w:val="4F81BD" w:themeColor="accent1"/>
          <w:sz w:val="22"/>
          <w:szCs w:val="22"/>
        </w:rPr>
        <w:t xml:space="preserve"> Name and contact information for the trial sponsor.</w:t>
      </w:r>
    </w:p>
    <w:p w14:paraId="52AA0954" w14:textId="1E286558" w:rsidR="00835405" w:rsidRDefault="00835405" w:rsidP="0065303C">
      <w:pPr>
        <w:rPr>
          <w:i/>
          <w:iCs/>
          <w:color w:val="4F81BD" w:themeColor="accent1"/>
          <w:sz w:val="22"/>
          <w:szCs w:val="22"/>
        </w:rPr>
      </w:pPr>
      <w:r w:rsidRPr="00835405">
        <w:rPr>
          <w:b/>
          <w:bCs/>
          <w:i/>
          <w:iCs/>
          <w:color w:val="4F81BD" w:themeColor="accent1"/>
          <w:sz w:val="22"/>
          <w:szCs w:val="22"/>
        </w:rPr>
        <w:t>Item 5c</w:t>
      </w:r>
      <w:r w:rsidRPr="00835405">
        <w:rPr>
          <w:i/>
          <w:iCs/>
          <w:color w:val="4F81BD" w:themeColor="accent1"/>
          <w:sz w:val="22"/>
          <w:szCs w:val="22"/>
        </w:rPr>
        <w:t>: 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p w14:paraId="0EC4B09F" w14:textId="0AF1FB20" w:rsidR="00835405" w:rsidRDefault="00835405" w:rsidP="0065303C">
      <w:pPr>
        <w:rPr>
          <w:i/>
          <w:iCs/>
          <w:color w:val="4F81BD" w:themeColor="accent1"/>
          <w:sz w:val="22"/>
          <w:szCs w:val="22"/>
        </w:rPr>
      </w:pPr>
      <w:r w:rsidRPr="00835405">
        <w:rPr>
          <w:b/>
          <w:bCs/>
          <w:i/>
          <w:iCs/>
          <w:color w:val="4F81BD" w:themeColor="accent1"/>
          <w:sz w:val="22"/>
          <w:szCs w:val="22"/>
        </w:rPr>
        <w:t>Item 5d:</w:t>
      </w:r>
      <w:r w:rsidRPr="00835405">
        <w:rPr>
          <w:i/>
          <w:iCs/>
          <w:color w:val="4F81BD" w:themeColor="accent1"/>
          <w:sz w:val="22"/>
          <w:szCs w:val="22"/>
        </w:rPr>
        <w:t xml:space="preserve"> Composition, roles, and responsibilities of the coordinating cent</w:t>
      </w:r>
      <w:r w:rsidR="00C65FD5">
        <w:rPr>
          <w:i/>
          <w:iCs/>
          <w:color w:val="4F81BD" w:themeColor="accent1"/>
          <w:sz w:val="22"/>
          <w:szCs w:val="22"/>
        </w:rPr>
        <w:t>er</w:t>
      </w:r>
      <w:r w:rsidRPr="00835405">
        <w:rPr>
          <w:i/>
          <w:iCs/>
          <w:color w:val="4F81BD" w:themeColor="accent1"/>
          <w:sz w:val="22"/>
          <w:szCs w:val="22"/>
        </w:rPr>
        <w:t>, steering committee, endpoint adjudication committee, data management team, and other individuals or groups overseeing the trial, if applicable (see Item 21a for Data Monitoring Committee).</w:t>
      </w:r>
    </w:p>
    <w:p w14:paraId="1EB7E23D" w14:textId="1E0ECA98" w:rsidR="00F31425" w:rsidRDefault="00F31425" w:rsidP="0065303C">
      <w:pPr>
        <w:rPr>
          <w:i/>
          <w:iCs/>
          <w:color w:val="4F81BD" w:themeColor="accent1"/>
          <w:sz w:val="22"/>
          <w:szCs w:val="22"/>
        </w:rPr>
      </w:pPr>
      <w:r w:rsidRPr="00F31425">
        <w:rPr>
          <w:b/>
          <w:bCs/>
          <w:i/>
          <w:iCs/>
          <w:color w:val="4F81BD" w:themeColor="accent1"/>
          <w:sz w:val="22"/>
          <w:szCs w:val="22"/>
        </w:rPr>
        <w:t>Item 9:</w:t>
      </w:r>
      <w:r w:rsidRPr="00F31425">
        <w:rPr>
          <w:i/>
          <w:iCs/>
          <w:color w:val="4F81BD" w:themeColor="accent1"/>
          <w:sz w:val="22"/>
          <w:szCs w:val="22"/>
        </w:rPr>
        <w:t xml:space="preserve"> Description of study settings (e.g., community clinic, academic hospital) and list of countries where data will be collected. Reference to where list of study sites can be obtained.</w:t>
      </w:r>
    </w:p>
    <w:p w14:paraId="387EE251" w14:textId="6B6FB50D" w:rsidR="001E2C95" w:rsidRDefault="001E2C95" w:rsidP="0065303C">
      <w:pPr>
        <w:rPr>
          <w:i/>
          <w:iCs/>
          <w:color w:val="4F81BD" w:themeColor="accent1"/>
          <w:sz w:val="22"/>
          <w:szCs w:val="22"/>
        </w:rPr>
      </w:pPr>
      <w:r w:rsidRPr="001E2C95">
        <w:rPr>
          <w:b/>
          <w:bCs/>
          <w:i/>
          <w:iCs/>
          <w:color w:val="4F81BD" w:themeColor="accent1"/>
          <w:sz w:val="22"/>
          <w:szCs w:val="22"/>
        </w:rPr>
        <w:t>Item 11b:</w:t>
      </w:r>
      <w:r w:rsidRPr="001E2C95">
        <w:rPr>
          <w:i/>
          <w:iCs/>
          <w:color w:val="4F81BD" w:themeColor="accent1"/>
          <w:sz w:val="22"/>
          <w:szCs w:val="22"/>
        </w:rPr>
        <w:t xml:space="preserve"> Criteria for discontinuing or modifying allocated interventions for a given trial participant (e.g., drug dose change in response to harms, participant request, or improving/worsening disease).</w:t>
      </w:r>
    </w:p>
    <w:p w14:paraId="3781A025" w14:textId="4C3778C9" w:rsidR="001E2C95" w:rsidRDefault="001565F3" w:rsidP="0065303C">
      <w:pPr>
        <w:rPr>
          <w:i/>
          <w:iCs/>
          <w:color w:val="4F81BD" w:themeColor="accent1"/>
          <w:sz w:val="22"/>
          <w:szCs w:val="22"/>
        </w:rPr>
      </w:pPr>
      <w:r w:rsidRPr="001565F3">
        <w:rPr>
          <w:b/>
          <w:bCs/>
          <w:i/>
          <w:iCs/>
          <w:color w:val="4F81BD" w:themeColor="accent1"/>
          <w:sz w:val="22"/>
          <w:szCs w:val="22"/>
        </w:rPr>
        <w:t>Item 11c:</w:t>
      </w:r>
      <w:r w:rsidRPr="001565F3">
        <w:rPr>
          <w:i/>
          <w:iCs/>
          <w:color w:val="4F81BD" w:themeColor="accent1"/>
          <w:sz w:val="22"/>
          <w:szCs w:val="22"/>
        </w:rPr>
        <w:t xml:space="preserve"> Strategies to improve adherence to intervention protocols, and any procedures for monitoring adherence (e.g., drug tablet return; laboratory tests).</w:t>
      </w:r>
    </w:p>
    <w:p w14:paraId="07218912" w14:textId="79E6DEF1" w:rsidR="001565F3" w:rsidRDefault="001565F3" w:rsidP="0065303C">
      <w:pPr>
        <w:rPr>
          <w:i/>
          <w:iCs/>
          <w:color w:val="4F81BD" w:themeColor="accent1"/>
          <w:sz w:val="22"/>
          <w:szCs w:val="22"/>
        </w:rPr>
      </w:pPr>
      <w:r w:rsidRPr="001565F3">
        <w:rPr>
          <w:b/>
          <w:bCs/>
          <w:i/>
          <w:iCs/>
          <w:color w:val="4F81BD" w:themeColor="accent1"/>
          <w:sz w:val="22"/>
          <w:szCs w:val="22"/>
        </w:rPr>
        <w:t>Item 11d:</w:t>
      </w:r>
      <w:r w:rsidRPr="001565F3">
        <w:rPr>
          <w:i/>
          <w:iCs/>
          <w:color w:val="4F81BD" w:themeColor="accent1"/>
          <w:sz w:val="22"/>
          <w:szCs w:val="22"/>
        </w:rPr>
        <w:t xml:space="preserve"> Relevant concomitant care and interventions that are permitted or prohibited during the trial.</w:t>
      </w:r>
    </w:p>
    <w:p w14:paraId="2903AF86" w14:textId="7062CE32" w:rsidR="006C1D69" w:rsidRDefault="006C1D69" w:rsidP="0065303C">
      <w:pPr>
        <w:rPr>
          <w:i/>
          <w:iCs/>
          <w:color w:val="4F81BD" w:themeColor="accent1"/>
          <w:sz w:val="22"/>
          <w:szCs w:val="22"/>
        </w:rPr>
      </w:pPr>
      <w:r w:rsidRPr="006C1D69">
        <w:rPr>
          <w:b/>
          <w:bCs/>
          <w:i/>
          <w:iCs/>
          <w:color w:val="4F81BD" w:themeColor="accent1"/>
          <w:sz w:val="22"/>
          <w:szCs w:val="22"/>
        </w:rPr>
        <w:t>Item 18b:</w:t>
      </w:r>
      <w:r w:rsidRPr="006C1D69">
        <w:rPr>
          <w:i/>
          <w:iCs/>
          <w:color w:val="4F81BD" w:themeColor="accent1"/>
          <w:sz w:val="22"/>
          <w:szCs w:val="22"/>
        </w:rPr>
        <w:t xml:space="preserve"> Plans to promote participant retention and complete follow-up, including list of any outcome data to be collected for participants who discontinue or deviate from intervention protocols.</w:t>
      </w:r>
    </w:p>
    <w:p w14:paraId="198D34E6" w14:textId="08533226" w:rsidR="00D5401E" w:rsidRDefault="00D5401E" w:rsidP="0065303C">
      <w:pPr>
        <w:rPr>
          <w:i/>
          <w:iCs/>
          <w:color w:val="4F81BD" w:themeColor="accent1"/>
          <w:sz w:val="22"/>
          <w:szCs w:val="22"/>
        </w:rPr>
      </w:pPr>
      <w:r w:rsidRPr="00D5401E">
        <w:rPr>
          <w:b/>
          <w:bCs/>
          <w:i/>
          <w:iCs/>
          <w:color w:val="4F81BD" w:themeColor="accent1"/>
          <w:sz w:val="22"/>
          <w:szCs w:val="22"/>
        </w:rPr>
        <w:t>Item 19:</w:t>
      </w:r>
      <w:r w:rsidRPr="00D5401E">
        <w:rPr>
          <w:i/>
          <w:iCs/>
          <w:color w:val="4F81BD" w:themeColor="accent1"/>
          <w:sz w:val="22"/>
          <w:szCs w:val="22"/>
        </w:rPr>
        <w:t xml:space="preserve"> Plans for data entry, coding, security, and storage, including any related processes to promote data quality (e.g., double data entry; range checks for data values). Reference to where details of data management procedures can be found, if not in the protocol.</w:t>
      </w:r>
    </w:p>
    <w:p w14:paraId="7AB79DF7" w14:textId="1A92FEB9" w:rsidR="00D5401E" w:rsidRDefault="00D5401E" w:rsidP="0065303C">
      <w:pPr>
        <w:rPr>
          <w:i/>
          <w:iCs/>
          <w:color w:val="4F81BD" w:themeColor="accent1"/>
          <w:sz w:val="22"/>
          <w:szCs w:val="22"/>
        </w:rPr>
      </w:pPr>
      <w:r w:rsidRPr="00D5401E">
        <w:rPr>
          <w:b/>
          <w:bCs/>
          <w:i/>
          <w:iCs/>
          <w:color w:val="4F81BD" w:themeColor="accent1"/>
          <w:sz w:val="22"/>
          <w:szCs w:val="22"/>
        </w:rPr>
        <w:t>Item 21a:</w:t>
      </w:r>
      <w:r w:rsidRPr="00D5401E">
        <w:rPr>
          <w:i/>
          <w:iCs/>
          <w:color w:val="4F81BD" w:themeColor="accent1"/>
          <w:sz w:val="22"/>
          <w:szCs w:val="22"/>
        </w:rPr>
        <w:t xml:space="preserve"> 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p w14:paraId="1442C3FF" w14:textId="1ACE91EF" w:rsidR="000169AB" w:rsidRDefault="000169AB" w:rsidP="0065303C">
      <w:pPr>
        <w:rPr>
          <w:i/>
          <w:iCs/>
          <w:color w:val="4F81BD" w:themeColor="accent1"/>
          <w:sz w:val="22"/>
          <w:szCs w:val="22"/>
        </w:rPr>
      </w:pPr>
      <w:r w:rsidRPr="000169AB">
        <w:rPr>
          <w:b/>
          <w:bCs/>
          <w:i/>
          <w:iCs/>
          <w:color w:val="4F81BD" w:themeColor="accent1"/>
          <w:sz w:val="22"/>
          <w:szCs w:val="22"/>
        </w:rPr>
        <w:t>Item 21b:</w:t>
      </w:r>
      <w:r w:rsidRPr="000169AB">
        <w:rPr>
          <w:i/>
          <w:iCs/>
          <w:color w:val="4F81BD" w:themeColor="accent1"/>
          <w:sz w:val="22"/>
          <w:szCs w:val="22"/>
        </w:rPr>
        <w:t xml:space="preserve"> Description of any interim analyses and stopping guidelines, including who will have access to these interim results and make the final decision to terminate the trial.</w:t>
      </w:r>
    </w:p>
    <w:p w14:paraId="01C15006" w14:textId="42080326" w:rsidR="00F70B8F" w:rsidRDefault="00F70B8F" w:rsidP="0065303C">
      <w:pPr>
        <w:rPr>
          <w:i/>
          <w:iCs/>
          <w:color w:val="4F81BD" w:themeColor="accent1"/>
          <w:sz w:val="22"/>
          <w:szCs w:val="22"/>
        </w:rPr>
      </w:pPr>
      <w:r w:rsidRPr="00F70B8F">
        <w:rPr>
          <w:b/>
          <w:bCs/>
          <w:i/>
          <w:iCs/>
          <w:color w:val="4F81BD" w:themeColor="accent1"/>
          <w:sz w:val="22"/>
          <w:szCs w:val="22"/>
        </w:rPr>
        <w:t>Item 23:</w:t>
      </w:r>
      <w:r w:rsidRPr="00F70B8F">
        <w:rPr>
          <w:i/>
          <w:iCs/>
          <w:color w:val="4F81BD" w:themeColor="accent1"/>
          <w:sz w:val="22"/>
          <w:szCs w:val="22"/>
        </w:rPr>
        <w:t xml:space="preserve"> Frequency and procedures for auditing trial conduct, if any, and whether the process will be independent from investigators and the sponsor.</w:t>
      </w:r>
    </w:p>
    <w:p w14:paraId="486D9AC7" w14:textId="57E9E994" w:rsidR="00E8191E" w:rsidRDefault="00E8191E" w:rsidP="0065303C">
      <w:pPr>
        <w:rPr>
          <w:i/>
          <w:iCs/>
          <w:color w:val="4F81BD" w:themeColor="accent1"/>
          <w:sz w:val="22"/>
          <w:szCs w:val="22"/>
        </w:rPr>
      </w:pPr>
      <w:r w:rsidRPr="00E8191E">
        <w:rPr>
          <w:b/>
          <w:bCs/>
          <w:i/>
          <w:iCs/>
          <w:color w:val="4F81BD" w:themeColor="accent1"/>
          <w:sz w:val="22"/>
          <w:szCs w:val="22"/>
        </w:rPr>
        <w:t>Item 25:</w:t>
      </w:r>
      <w:r w:rsidRPr="00E8191E">
        <w:rPr>
          <w:i/>
          <w:iCs/>
          <w:color w:val="4F81BD" w:themeColor="accent1"/>
          <w:sz w:val="22"/>
          <w:szCs w:val="22"/>
        </w:rPr>
        <w:t xml:space="preserve"> Plans for communicating important protocol modifications (e.g., changes to eligibility criteria, outcomes, analyses) to relevant parties (e.g., investigators, REC/IRBs, trial participants, trial registries, journals, regulators).</w:t>
      </w:r>
    </w:p>
    <w:p w14:paraId="43B2A9E8" w14:textId="03A44934" w:rsidR="001C0FC3" w:rsidRDefault="001C0FC3" w:rsidP="0065303C">
      <w:pPr>
        <w:rPr>
          <w:i/>
          <w:iCs/>
          <w:color w:val="4F81BD" w:themeColor="accent1"/>
          <w:sz w:val="22"/>
          <w:szCs w:val="22"/>
        </w:rPr>
      </w:pPr>
      <w:r w:rsidRPr="001C0FC3">
        <w:rPr>
          <w:b/>
          <w:bCs/>
          <w:i/>
          <w:iCs/>
          <w:color w:val="4F81BD" w:themeColor="accent1"/>
          <w:sz w:val="22"/>
          <w:szCs w:val="22"/>
        </w:rPr>
        <w:t>Item 26b:</w:t>
      </w:r>
      <w:r w:rsidRPr="001C0FC3">
        <w:rPr>
          <w:i/>
          <w:iCs/>
          <w:color w:val="4F81BD" w:themeColor="accent1"/>
          <w:sz w:val="22"/>
          <w:szCs w:val="22"/>
        </w:rPr>
        <w:t xml:space="preserve"> Additional consent provisions for collection and use of participant data and biological specimens in ancillary studies, if applicable.</w:t>
      </w:r>
    </w:p>
    <w:p w14:paraId="5098F3B5" w14:textId="41318D1F" w:rsidR="003A4B89" w:rsidRDefault="003A4B89" w:rsidP="0065303C">
      <w:pPr>
        <w:rPr>
          <w:i/>
          <w:iCs/>
          <w:color w:val="4F81BD" w:themeColor="accent1"/>
          <w:sz w:val="22"/>
          <w:szCs w:val="22"/>
        </w:rPr>
      </w:pPr>
      <w:r w:rsidRPr="003A4B89">
        <w:rPr>
          <w:b/>
          <w:bCs/>
          <w:i/>
          <w:iCs/>
          <w:color w:val="4F81BD" w:themeColor="accent1"/>
          <w:sz w:val="22"/>
          <w:szCs w:val="22"/>
        </w:rPr>
        <w:t>Item 28:</w:t>
      </w:r>
      <w:r w:rsidRPr="003A4B89">
        <w:rPr>
          <w:i/>
          <w:iCs/>
          <w:color w:val="4F81BD" w:themeColor="accent1"/>
          <w:sz w:val="22"/>
          <w:szCs w:val="22"/>
        </w:rPr>
        <w:t xml:space="preserve"> Financial and other competing interests for principal investigators for the overall trial and each study site.</w:t>
      </w:r>
    </w:p>
    <w:p w14:paraId="24FFC118" w14:textId="7688E4DC" w:rsidR="003A4B89" w:rsidRDefault="003A4B89" w:rsidP="0065303C">
      <w:pPr>
        <w:rPr>
          <w:i/>
          <w:iCs/>
          <w:color w:val="4F81BD" w:themeColor="accent1"/>
          <w:sz w:val="22"/>
          <w:szCs w:val="22"/>
        </w:rPr>
      </w:pPr>
      <w:r w:rsidRPr="003A4B89">
        <w:rPr>
          <w:b/>
          <w:bCs/>
          <w:i/>
          <w:iCs/>
          <w:color w:val="4F81BD" w:themeColor="accent1"/>
          <w:sz w:val="22"/>
          <w:szCs w:val="22"/>
        </w:rPr>
        <w:lastRenderedPageBreak/>
        <w:t>Item 29:</w:t>
      </w:r>
      <w:r w:rsidRPr="003A4B89">
        <w:rPr>
          <w:i/>
          <w:iCs/>
          <w:color w:val="4F81BD" w:themeColor="accent1"/>
          <w:sz w:val="22"/>
          <w:szCs w:val="22"/>
        </w:rPr>
        <w:t xml:space="preserve"> Statement of who will have access to the final trial dataset, and disclosure of contractual agreements that limit such access for investigators.</w:t>
      </w:r>
    </w:p>
    <w:p w14:paraId="7CC0CF31" w14:textId="63C2DC45" w:rsidR="00D06013" w:rsidRDefault="00D06013" w:rsidP="0065303C">
      <w:pPr>
        <w:rPr>
          <w:i/>
          <w:iCs/>
          <w:color w:val="4F81BD" w:themeColor="accent1"/>
          <w:sz w:val="22"/>
          <w:szCs w:val="22"/>
        </w:rPr>
      </w:pPr>
      <w:r w:rsidRPr="00D06013">
        <w:rPr>
          <w:b/>
          <w:bCs/>
          <w:i/>
          <w:iCs/>
          <w:color w:val="4F81BD" w:themeColor="accent1"/>
          <w:sz w:val="22"/>
          <w:szCs w:val="22"/>
        </w:rPr>
        <w:t>Item 30:</w:t>
      </w:r>
      <w:r w:rsidRPr="00D06013">
        <w:rPr>
          <w:i/>
          <w:iCs/>
          <w:color w:val="4F81BD" w:themeColor="accent1"/>
          <w:sz w:val="22"/>
          <w:szCs w:val="22"/>
        </w:rPr>
        <w:t xml:space="preserve"> Provisions, if any, for ancillary and post-trial care, and for compensation to those who suffer harm from trial participation.</w:t>
      </w:r>
    </w:p>
    <w:p w14:paraId="45892D9D" w14:textId="79EBCD63" w:rsidR="00D06013" w:rsidRDefault="00D06013" w:rsidP="0065303C">
      <w:pPr>
        <w:rPr>
          <w:i/>
          <w:iCs/>
          <w:color w:val="4F81BD" w:themeColor="accent1"/>
          <w:sz w:val="22"/>
          <w:szCs w:val="22"/>
        </w:rPr>
      </w:pPr>
      <w:r w:rsidRPr="00D06013">
        <w:rPr>
          <w:b/>
          <w:bCs/>
          <w:i/>
          <w:iCs/>
          <w:color w:val="4F81BD" w:themeColor="accent1"/>
          <w:sz w:val="22"/>
          <w:szCs w:val="22"/>
        </w:rPr>
        <w:t>Item 31a:</w:t>
      </w:r>
      <w:r w:rsidRPr="00D06013">
        <w:rPr>
          <w:i/>
          <w:iCs/>
          <w:color w:val="4F81BD" w:themeColor="accent1"/>
          <w:sz w:val="22"/>
          <w:szCs w:val="22"/>
        </w:rPr>
        <w:t xml:space="preserve"> Plans for investigators and sponsor to communicate trial results to participants, healthcare professionals, the public, and other relevant groups (e.g., via publication, reporting in results databases, or other data sharing arrangements), including any publication restrictions.</w:t>
      </w:r>
    </w:p>
    <w:p w14:paraId="66333D42" w14:textId="612A690A" w:rsidR="00301741" w:rsidRDefault="00301741" w:rsidP="0065303C">
      <w:pPr>
        <w:rPr>
          <w:i/>
          <w:iCs/>
          <w:color w:val="4F81BD" w:themeColor="accent1"/>
          <w:sz w:val="22"/>
          <w:szCs w:val="22"/>
        </w:rPr>
      </w:pPr>
      <w:r w:rsidRPr="00301741">
        <w:rPr>
          <w:b/>
          <w:bCs/>
          <w:i/>
          <w:iCs/>
          <w:color w:val="4F81BD" w:themeColor="accent1"/>
          <w:sz w:val="22"/>
          <w:szCs w:val="22"/>
        </w:rPr>
        <w:t>Item 31c:</w:t>
      </w:r>
      <w:r w:rsidRPr="00301741">
        <w:rPr>
          <w:i/>
          <w:iCs/>
          <w:color w:val="4F81BD" w:themeColor="accent1"/>
          <w:sz w:val="22"/>
          <w:szCs w:val="22"/>
        </w:rPr>
        <w:t xml:space="preserve"> Plans, if any, for granting public access to the full protocol, participant-level dataset, and statistical code.</w:t>
      </w:r>
    </w:p>
    <w:p w14:paraId="330C9913" w14:textId="7B8010BF" w:rsidR="003E3B11" w:rsidRPr="005E51D4" w:rsidRDefault="003E3B11" w:rsidP="0065303C">
      <w:pPr>
        <w:rPr>
          <w:i/>
          <w:iCs/>
          <w:color w:val="4F81BD" w:themeColor="accent1"/>
          <w:sz w:val="22"/>
          <w:szCs w:val="22"/>
        </w:rPr>
      </w:pPr>
      <w:r w:rsidRPr="003E3B11">
        <w:rPr>
          <w:b/>
          <w:bCs/>
          <w:i/>
          <w:iCs/>
          <w:color w:val="4F81BD" w:themeColor="accent1"/>
          <w:sz w:val="22"/>
          <w:szCs w:val="22"/>
        </w:rPr>
        <w:t>Item 33:</w:t>
      </w:r>
      <w:r w:rsidRPr="003E3B11">
        <w:rPr>
          <w:i/>
          <w:iCs/>
          <w:color w:val="4F81BD" w:themeColor="accent1"/>
          <w:sz w:val="22"/>
          <w:szCs w:val="22"/>
        </w:rPr>
        <w:t xml:space="preserve"> Plans for collection, laboratory evaluation, and storage of biological specimens for genetic or molecular analysis in the current trial and for future use in ancillary studies, if applicable.</w:t>
      </w:r>
    </w:p>
    <w:sectPr w:rsidR="003E3B11" w:rsidRPr="005E51D4" w:rsidSect="003F1770">
      <w:headerReference w:type="even" r:id="rId16"/>
      <w:pgSz w:w="12240" w:h="15840" w:code="1"/>
      <w:pgMar w:top="1440" w:right="1440" w:bottom="1440" w:left="1440" w:header="720" w:footer="576" w:gutter="0"/>
      <w:cols w:space="720"/>
      <w:formProt w:val="0"/>
      <w:noEndnote/>
    </w:sectPr>
  </w:body>
</w:document>
</file>

<file path=word/customizations.xml><?xml version="1.0" encoding="utf-8"?>
<wne:tcg xmlns:r="http://schemas.openxmlformats.org/officeDocument/2006/relationships" xmlns:wne="http://schemas.microsoft.com/office/word/2006/wordml">
  <wne:keymaps>
    <wne:keymap wne:kcmPrimary="0448" wne:kcmSecondary="0034">
      <wne:acd wne:acdName="acd1"/>
    </wne:keymap>
    <wne:keymap wne:kcmPrimary="0450" wne:kcmSecondary="0031">
      <wne:acd wne:acdName="acd0"/>
    </wne:keymap>
  </wne:keymaps>
  <wne:toolbars>
    <wne:acdManifest>
      <wne:acdEntry wne:acdName="acd0"/>
      <wne:acdEntry wne:acdName="acd1"/>
    </wne:acdManifest>
  </wne:toolbars>
  <wne:acds>
    <wne:acd wne:argValue="AgBEAGUAZgBhAHUAbAB0AA==" wne:acdName="acd0" wne:fciIndexBasedOn="0065"/>
    <wne:acd wne:argValue="AgBIAGUAYQBkAGkAbgBnACAANAAsAEgANAAgAFMAZQBjAC4ASABlAGEAZABpAG4AZw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DF30" w14:textId="77777777" w:rsidR="006D1C51" w:rsidRDefault="006D1C51">
      <w:r>
        <w:separator/>
      </w:r>
    </w:p>
    <w:p w14:paraId="3F2AD87B" w14:textId="77777777" w:rsidR="006D1C51" w:rsidRDefault="006D1C51"/>
  </w:endnote>
  <w:endnote w:type="continuationSeparator" w:id="0">
    <w:p w14:paraId="7A626C3B" w14:textId="77777777" w:rsidR="006D1C51" w:rsidRDefault="006D1C51">
      <w:r>
        <w:continuationSeparator/>
      </w:r>
    </w:p>
    <w:p w14:paraId="2CDF17AF" w14:textId="77777777" w:rsidR="006D1C51" w:rsidRDefault="006D1C51"/>
  </w:endnote>
  <w:endnote w:type="continuationNotice" w:id="1">
    <w:p w14:paraId="5AF484D2" w14:textId="77777777" w:rsidR="006D1C51" w:rsidRDefault="006D1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9CC4" w14:textId="77777777" w:rsidR="00125BCE" w:rsidRDefault="00125BCE" w:rsidP="004A0691">
    <w:pPr>
      <w:pStyle w:val="Footer"/>
      <w:tabs>
        <w:tab w:val="clear" w:pos="4320"/>
        <w:tab w:val="clear" w:pos="8640"/>
        <w:tab w:val="center" w:pos="5760"/>
        <w:tab w:val="right" w:pos="12780"/>
      </w:tabs>
      <w:rPr>
        <w:sz w:val="20"/>
      </w:rPr>
    </w:pPr>
    <w:r w:rsidRPr="00280112">
      <w:rPr>
        <w:sz w:val="20"/>
        <w:highlight w:val="yellow"/>
      </w:rPr>
      <w:t>Study Product Guidelines and Considerations</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6C70DC">
      <w:rPr>
        <w:noProof/>
        <w:sz w:val="20"/>
      </w:rPr>
      <w:t>3</w:t>
    </w:r>
    <w:r w:rsidRPr="0012659B">
      <w:rPr>
        <w:sz w:val="20"/>
      </w:rPr>
      <w:fldChar w:fldCharType="end"/>
    </w:r>
    <w:r w:rsidRPr="0012659B">
      <w:rPr>
        <w:sz w:val="20"/>
      </w:rPr>
      <w:t xml:space="preserve"> of </w:t>
    </w:r>
    <w:r w:rsidR="001159BB">
      <w:rPr>
        <w:noProof/>
        <w:sz w:val="20"/>
      </w:rPr>
      <w:fldChar w:fldCharType="begin"/>
    </w:r>
    <w:r w:rsidR="001159BB">
      <w:rPr>
        <w:noProof/>
        <w:sz w:val="20"/>
      </w:rPr>
      <w:instrText xml:space="preserve"> NUMPAGES  \* Arabic  \* MERGEFORMAT </w:instrText>
    </w:r>
    <w:r w:rsidR="001159BB">
      <w:rPr>
        <w:noProof/>
        <w:sz w:val="20"/>
      </w:rPr>
      <w:fldChar w:fldCharType="separate"/>
    </w:r>
    <w:r w:rsidR="006C70DC" w:rsidRPr="006C70DC">
      <w:rPr>
        <w:noProof/>
        <w:sz w:val="20"/>
      </w:rPr>
      <w:t>16</w:t>
    </w:r>
    <w:r w:rsidR="001159BB">
      <w:rPr>
        <w:noProof/>
        <w:sz w:val="20"/>
      </w:rPr>
      <w:fldChar w:fldCharType="end"/>
    </w:r>
    <w:r>
      <w:rPr>
        <w:sz w:val="20"/>
      </w:rPr>
      <w:tab/>
    </w:r>
    <w:r w:rsidRPr="0012659B">
      <w:rPr>
        <w:sz w:val="20"/>
      </w:rPr>
      <w:t xml:space="preserve">Version </w:t>
    </w:r>
    <w:r w:rsidRPr="00280112">
      <w:rPr>
        <w:sz w:val="20"/>
        <w:highlight w:val="yellow"/>
      </w:rPr>
      <w:t>1.0</w:t>
    </w:r>
  </w:p>
  <w:p w14:paraId="7687FAB2" w14:textId="6AC5E3EA" w:rsidR="00125BCE" w:rsidRPr="0012659B" w:rsidRDefault="00125BCE" w:rsidP="00435591">
    <w:pPr>
      <w:pStyle w:val="Footer"/>
      <w:tabs>
        <w:tab w:val="clear" w:pos="4320"/>
        <w:tab w:val="clear" w:pos="8640"/>
        <w:tab w:val="center" w:pos="4680"/>
        <w:tab w:val="right" w:pos="9360"/>
      </w:tabs>
      <w:rPr>
        <w:rFonts w:cs="Arial"/>
        <w:sz w:val="20"/>
      </w:rPr>
    </w:pPr>
    <w:r>
      <w:rPr>
        <w:sz w:val="20"/>
      </w:rPr>
      <w:tab/>
    </w:r>
    <w:r>
      <w:rPr>
        <w:sz w:val="20"/>
      </w:rPr>
      <w:tab/>
    </w:r>
    <w:r w:rsidR="00D16AF7" w:rsidRPr="00D16AF7">
      <w:rPr>
        <w:sz w:val="20"/>
        <w:highlight w:val="yellow"/>
      </w:rPr>
      <w:t>VERSION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B10B" w14:textId="776E055E" w:rsidR="004F4AFD" w:rsidRPr="00590BEA" w:rsidRDefault="004F4AFD" w:rsidP="00590BEA">
    <w:pPr>
      <w:rPr>
        <w:sz w:val="14"/>
      </w:rPr>
    </w:pPr>
    <w:r>
      <w:rPr>
        <w:sz w:val="14"/>
      </w:rPr>
      <w:t xml:space="preserve">1) </w:t>
    </w:r>
    <w:r w:rsidR="00590BEA">
      <w:rPr>
        <w:sz w:val="14"/>
      </w:rPr>
      <w:t>Adapted from: NCCIH Clinical Research Toolbox, Protocol Templates (</w:t>
    </w:r>
    <w:hyperlink r:id="rId1" w:history="1">
      <w:r w:rsidR="00590BEA" w:rsidRPr="00F334AC">
        <w:rPr>
          <w:rStyle w:val="Hyperlink"/>
          <w:sz w:val="14"/>
        </w:rPr>
        <w:t>https://nccih.nih.gov/grants/toolbox</w:t>
      </w:r>
    </w:hyperlink>
    <w:r w:rsidR="00590BEA">
      <w:rPr>
        <w:sz w:val="14"/>
      </w:rPr>
      <w:t>)</w:t>
    </w:r>
    <w:r w:rsidR="002E3465">
      <w:rPr>
        <w:sz w:val="14"/>
      </w:rPr>
      <w:t>,</w:t>
    </w:r>
    <w:r w:rsidR="002E3465">
      <w:rPr>
        <w:sz w:val="14"/>
      </w:rPr>
      <w:br/>
    </w:r>
    <w:r>
      <w:rPr>
        <w:sz w:val="14"/>
      </w:rPr>
      <w:t xml:space="preserve">2) </w:t>
    </w:r>
    <w:r w:rsidR="00590BEA">
      <w:rPr>
        <w:sz w:val="14"/>
      </w:rPr>
      <w:t>World Health Organization (WHO), Recommended format for a Research Protocol (</w:t>
    </w:r>
    <w:r w:rsidR="00590BEA" w:rsidRPr="00894BD1">
      <w:rPr>
        <w:sz w:val="14"/>
      </w:rPr>
      <w:t>http://www.who.int/rpc/research_ethics/format_rp/en/</w:t>
    </w:r>
    <w:r w:rsidR="00590BEA">
      <w:rPr>
        <w:sz w:val="14"/>
      </w:rPr>
      <w:t>)</w:t>
    </w:r>
    <w:r w:rsidR="002E3465">
      <w:rPr>
        <w:sz w:val="14"/>
      </w:rPr>
      <w:t>,</w:t>
    </w:r>
    <w:r w:rsidR="002E3465">
      <w:rPr>
        <w:sz w:val="14"/>
      </w:rPr>
      <w:br/>
    </w:r>
    <w:r>
      <w:rPr>
        <w:sz w:val="14"/>
      </w:rPr>
      <w:t xml:space="preserve">3) </w:t>
    </w:r>
    <w:r w:rsidR="002E3465" w:rsidRPr="002E3465">
      <w:rPr>
        <w:sz w:val="14"/>
      </w:rPr>
      <w:t xml:space="preserve">Chan A-W, </w:t>
    </w:r>
    <w:proofErr w:type="spellStart"/>
    <w:r w:rsidR="002E3465" w:rsidRPr="002E3465">
      <w:rPr>
        <w:sz w:val="14"/>
      </w:rPr>
      <w:t>Tetzlaff</w:t>
    </w:r>
    <w:proofErr w:type="spellEnd"/>
    <w:r w:rsidR="002E3465" w:rsidRPr="002E3465">
      <w:rPr>
        <w:sz w:val="14"/>
      </w:rPr>
      <w:t xml:space="preserve"> JM, Altman DG, </w:t>
    </w:r>
    <w:proofErr w:type="spellStart"/>
    <w:r w:rsidR="002E3465" w:rsidRPr="002E3465">
      <w:rPr>
        <w:sz w:val="14"/>
      </w:rPr>
      <w:t>Laupacis</w:t>
    </w:r>
    <w:proofErr w:type="spellEnd"/>
    <w:r w:rsidR="002E3465" w:rsidRPr="002E3465">
      <w:rPr>
        <w:sz w:val="14"/>
      </w:rPr>
      <w:t xml:space="preserve"> A, </w:t>
    </w:r>
    <w:proofErr w:type="spellStart"/>
    <w:r w:rsidR="002E3465" w:rsidRPr="002E3465">
      <w:rPr>
        <w:sz w:val="14"/>
      </w:rPr>
      <w:t>Gøtzsche</w:t>
    </w:r>
    <w:proofErr w:type="spellEnd"/>
    <w:r w:rsidR="002E3465" w:rsidRPr="002E3465">
      <w:rPr>
        <w:sz w:val="14"/>
      </w:rPr>
      <w:t xml:space="preserve"> PC, </w:t>
    </w:r>
    <w:proofErr w:type="spellStart"/>
    <w:r w:rsidR="002E3465" w:rsidRPr="002E3465">
      <w:rPr>
        <w:sz w:val="14"/>
      </w:rPr>
      <w:t>Krleža-Jerić</w:t>
    </w:r>
    <w:proofErr w:type="spellEnd"/>
    <w:r w:rsidR="002E3465" w:rsidRPr="002E3465">
      <w:rPr>
        <w:sz w:val="14"/>
      </w:rPr>
      <w:t xml:space="preserve"> K, </w:t>
    </w:r>
    <w:proofErr w:type="spellStart"/>
    <w:r w:rsidR="002E3465" w:rsidRPr="002E3465">
      <w:rPr>
        <w:sz w:val="14"/>
      </w:rPr>
      <w:t>Hróbjartsson</w:t>
    </w:r>
    <w:proofErr w:type="spellEnd"/>
    <w:r w:rsidR="002E3465" w:rsidRPr="002E3465">
      <w:rPr>
        <w:sz w:val="14"/>
      </w:rPr>
      <w:t xml:space="preserve"> A, Mann H, </w:t>
    </w:r>
    <w:proofErr w:type="spellStart"/>
    <w:r w:rsidR="002E3465" w:rsidRPr="002E3465">
      <w:rPr>
        <w:sz w:val="14"/>
      </w:rPr>
      <w:t>Dickersin</w:t>
    </w:r>
    <w:proofErr w:type="spellEnd"/>
    <w:r w:rsidR="002E3465" w:rsidRPr="002E3465">
      <w:rPr>
        <w:sz w:val="14"/>
      </w:rPr>
      <w:t xml:space="preserve"> K, Berlin J, </w:t>
    </w:r>
    <w:proofErr w:type="spellStart"/>
    <w:r w:rsidR="002E3465" w:rsidRPr="002E3465">
      <w:rPr>
        <w:sz w:val="14"/>
      </w:rPr>
      <w:t>Doré</w:t>
    </w:r>
    <w:proofErr w:type="spellEnd"/>
    <w:r w:rsidR="002E3465" w:rsidRPr="002E3465">
      <w:rPr>
        <w:sz w:val="14"/>
      </w:rPr>
      <w:t xml:space="preserve"> C, </w:t>
    </w:r>
    <w:proofErr w:type="spellStart"/>
    <w:r w:rsidR="002E3465" w:rsidRPr="002E3465">
      <w:rPr>
        <w:sz w:val="14"/>
      </w:rPr>
      <w:t>Parulekar</w:t>
    </w:r>
    <w:proofErr w:type="spellEnd"/>
    <w:r w:rsidR="002E3465" w:rsidRPr="002E3465">
      <w:rPr>
        <w:sz w:val="14"/>
      </w:rPr>
      <w:t xml:space="preserve"> W, </w:t>
    </w:r>
    <w:proofErr w:type="spellStart"/>
    <w:r w:rsidR="002E3465" w:rsidRPr="002E3465">
      <w:rPr>
        <w:sz w:val="14"/>
      </w:rPr>
      <w:t>Summerskill</w:t>
    </w:r>
    <w:proofErr w:type="spellEnd"/>
    <w:r w:rsidR="002E3465" w:rsidRPr="002E3465">
      <w:rPr>
        <w:sz w:val="14"/>
      </w:rPr>
      <w:t xml:space="preserve"> W, Groves T, Schulz K, Sox H, Rockhold FW, Rennie D, Moher D. SPIRIT 2013 Statement: Defining standard protocol items for clinical trials. Ann Intern Med </w:t>
    </w:r>
    <w:proofErr w:type="gramStart"/>
    <w:r w:rsidR="002E3465" w:rsidRPr="002E3465">
      <w:rPr>
        <w:sz w:val="14"/>
      </w:rPr>
      <w:t>2013;158:200</w:t>
    </w:r>
    <w:proofErr w:type="gramEnd"/>
    <w:r w:rsidR="002E3465" w:rsidRPr="002E3465">
      <w:rPr>
        <w:sz w:val="14"/>
      </w:rPr>
      <w:t>-207.</w:t>
    </w:r>
    <w:r>
      <w:rPr>
        <w:sz w:val="14"/>
      </w:rPr>
      <w:t xml:space="preserve"> (</w:t>
    </w:r>
    <w:r w:rsidRPr="004F4AFD">
      <w:rPr>
        <w:sz w:val="14"/>
      </w:rPr>
      <w:t>https://www.spirit-statement.org/</w:t>
    </w:r>
    <w:r>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16E4F" w14:textId="77777777" w:rsidR="006D1C51" w:rsidRDefault="006D1C51">
      <w:r>
        <w:separator/>
      </w:r>
    </w:p>
    <w:p w14:paraId="65419680" w14:textId="77777777" w:rsidR="006D1C51" w:rsidRDefault="006D1C51"/>
  </w:footnote>
  <w:footnote w:type="continuationSeparator" w:id="0">
    <w:p w14:paraId="126DACA0" w14:textId="77777777" w:rsidR="006D1C51" w:rsidRDefault="006D1C51">
      <w:r>
        <w:continuationSeparator/>
      </w:r>
    </w:p>
    <w:p w14:paraId="148440E8" w14:textId="77777777" w:rsidR="006D1C51" w:rsidRDefault="006D1C51"/>
  </w:footnote>
  <w:footnote w:type="continuationNotice" w:id="1">
    <w:p w14:paraId="07C08CCA" w14:textId="77777777" w:rsidR="006D1C51" w:rsidRDefault="006D1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D648" w14:textId="55BA79A7" w:rsidR="00970B66" w:rsidRPr="00970B66" w:rsidRDefault="00970B66">
    <w:pPr>
      <w:pStyle w:val="Header"/>
      <w:rPr>
        <w:rFonts w:ascii="Arial" w:hAnsi="Arial" w:cs="Arial"/>
        <w:sz w:val="20"/>
        <w:szCs w:val="20"/>
      </w:rPr>
    </w:pPr>
    <w:r>
      <w:tab/>
    </w:r>
    <w:r>
      <w:tab/>
    </w:r>
    <w:r>
      <w:rPr>
        <w:rFonts w:ascii="Arial" w:hAnsi="Arial" w:cs="Arial"/>
        <w:sz w:val="20"/>
        <w:szCs w:val="20"/>
      </w:rPr>
      <w:t>Updated: 10 Jan 20</w:t>
    </w:r>
    <w:r w:rsidR="00A9548C">
      <w:rPr>
        <w:rFonts w:ascii="Arial" w:hAnsi="Arial" w:cs="Arial"/>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D5FE" w14:textId="77777777" w:rsidR="00125BCE" w:rsidRDefault="00125B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98AC96"/>
    <w:multiLevelType w:val="hybridMultilevel"/>
    <w:tmpl w:val="3DF79E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BE4735"/>
    <w:multiLevelType w:val="hybridMultilevel"/>
    <w:tmpl w:val="0CEBA3A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E6544"/>
    <w:multiLevelType w:val="hybridMultilevel"/>
    <w:tmpl w:val="480E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751C1"/>
    <w:multiLevelType w:val="hybridMultilevel"/>
    <w:tmpl w:val="0694A1E8"/>
    <w:lvl w:ilvl="0" w:tplc="FAA2A3B2">
      <w:start w:val="1"/>
      <w:numFmt w:val="bullet"/>
      <w:lvlText w:val=""/>
      <w:lvlJc w:val="left"/>
      <w:pPr>
        <w:tabs>
          <w:tab w:val="num" w:pos="1800"/>
        </w:tabs>
        <w:ind w:left="1800" w:hanging="360"/>
      </w:pPr>
      <w:rPr>
        <w:rFonts w:ascii="Symbol" w:hAnsi="Symbol" w:cs="Symbol" w:hint="default"/>
        <w:sz w:val="22"/>
        <w:szCs w:val="22"/>
      </w:rPr>
    </w:lvl>
    <w:lvl w:ilvl="1" w:tplc="FFFFFFFF">
      <w:start w:val="1"/>
      <w:numFmt w:val="decimal"/>
      <w:lvlText w:val=""/>
      <w:lvlJc w:val="left"/>
    </w:lvl>
    <w:lvl w:ilvl="2" w:tplc="04090001">
      <w:start w:val="1"/>
      <w:numFmt w:val="bullet"/>
      <w:lvlText w:val=""/>
      <w:lvlJc w:val="left"/>
      <w:rPr>
        <w:rFonts w:ascii="Symbol" w:hAnsi="Symbol" w:hint="default"/>
        <w:sz w:val="22"/>
        <w:szCs w:val="22"/>
      </w:rPr>
    </w:lvl>
    <w:lvl w:ilvl="3" w:tplc="FFFFFFFF">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D06316"/>
    <w:multiLevelType w:val="hybridMultilevel"/>
    <w:tmpl w:val="FE849C92"/>
    <w:lvl w:ilvl="0" w:tplc="04090001">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0204B"/>
    <w:multiLevelType w:val="hybridMultilevel"/>
    <w:tmpl w:val="1F22AF08"/>
    <w:lvl w:ilvl="0" w:tplc="FAC02F4A">
      <w:start w:val="1"/>
      <w:numFmt w:val="bullet"/>
      <w:lvlText w:val=""/>
      <w:lvlJc w:val="left"/>
      <w:pPr>
        <w:tabs>
          <w:tab w:val="num" w:pos="1800"/>
        </w:tabs>
        <w:ind w:left="1800" w:hanging="360"/>
      </w:pPr>
      <w:rPr>
        <w:rFonts w:ascii="Wingdings" w:hAnsi="Wingdings" w:hint="default"/>
        <w:sz w:val="24"/>
        <w:szCs w:val="24"/>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C97073"/>
    <w:multiLevelType w:val="hybridMultilevel"/>
    <w:tmpl w:val="664AC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0A09B7"/>
    <w:multiLevelType w:val="hybridMultilevel"/>
    <w:tmpl w:val="AAEA6EF0"/>
    <w:lvl w:ilvl="0" w:tplc="FAC02F4A">
      <w:start w:val="1"/>
      <w:numFmt w:val="bullet"/>
      <w:lvlText w:val=""/>
      <w:lvlJc w:val="left"/>
      <w:pPr>
        <w:tabs>
          <w:tab w:val="num" w:pos="1800"/>
        </w:tabs>
        <w:ind w:left="1800" w:hanging="360"/>
      </w:pPr>
      <w:rPr>
        <w:rFonts w:ascii="Wingdings" w:hAnsi="Wingdings" w:hint="default"/>
        <w:sz w:val="24"/>
        <w:szCs w:val="24"/>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2A6264"/>
    <w:multiLevelType w:val="hybridMultilevel"/>
    <w:tmpl w:val="E920F6C8"/>
    <w:lvl w:ilvl="0" w:tplc="FAC02F4A">
      <w:start w:val="1"/>
      <w:numFmt w:val="bullet"/>
      <w:lvlText w:val=""/>
      <w:lvlJc w:val="left"/>
      <w:pPr>
        <w:tabs>
          <w:tab w:val="num" w:pos="1800"/>
        </w:tabs>
        <w:ind w:left="1800" w:hanging="360"/>
      </w:pPr>
      <w:rPr>
        <w:rFonts w:ascii="Wingdings" w:hAnsi="Wingdings" w:hint="default"/>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D70A2D"/>
    <w:multiLevelType w:val="hybridMultilevel"/>
    <w:tmpl w:val="9CE81E16"/>
    <w:lvl w:ilvl="0" w:tplc="FAA2A3B2">
      <w:start w:val="1"/>
      <w:numFmt w:val="bullet"/>
      <w:pStyle w:val="Bulletlisting"/>
      <w:lvlText w:val=""/>
      <w:lvlJc w:val="left"/>
      <w:pPr>
        <w:tabs>
          <w:tab w:val="num" w:pos="1800"/>
        </w:tabs>
        <w:ind w:left="1800" w:hanging="360"/>
      </w:pPr>
      <w:rPr>
        <w:rFonts w:ascii="Symbol" w:hAnsi="Symbol" w:cs="Symbol" w:hint="default"/>
        <w:sz w:val="22"/>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FC0329"/>
    <w:multiLevelType w:val="hybridMultilevel"/>
    <w:tmpl w:val="ECF87172"/>
    <w:lvl w:ilvl="0" w:tplc="FAC02F4A">
      <w:start w:val="1"/>
      <w:numFmt w:val="bullet"/>
      <w:lvlText w:val=""/>
      <w:lvlJc w:val="left"/>
      <w:pPr>
        <w:tabs>
          <w:tab w:val="num" w:pos="1800"/>
        </w:tabs>
        <w:ind w:left="1800" w:hanging="360"/>
      </w:pPr>
      <w:rPr>
        <w:rFonts w:ascii="Wingdings" w:hAnsi="Wingdings" w:hint="default"/>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73532D"/>
    <w:multiLevelType w:val="hybridMultilevel"/>
    <w:tmpl w:val="4CF41986"/>
    <w:lvl w:ilvl="0" w:tplc="FFFFFFFF">
      <w:start w:val="1"/>
      <w:numFmt w:val="decimal"/>
      <w:pStyle w:val="Bulletlisting4"/>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774A34"/>
    <w:multiLevelType w:val="hybridMultilevel"/>
    <w:tmpl w:val="DBDAF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9A7AF2"/>
    <w:multiLevelType w:val="hybridMultilevel"/>
    <w:tmpl w:val="ABEAAF3A"/>
    <w:lvl w:ilvl="0" w:tplc="FAA2A3B2">
      <w:start w:val="1"/>
      <w:numFmt w:val="bullet"/>
      <w:lvlText w:val=""/>
      <w:lvlJc w:val="left"/>
      <w:pPr>
        <w:tabs>
          <w:tab w:val="num" w:pos="1800"/>
        </w:tabs>
        <w:ind w:left="1800" w:hanging="360"/>
      </w:pPr>
      <w:rPr>
        <w:rFonts w:ascii="Symbol" w:hAnsi="Symbol" w:cs="Symbol" w:hint="default"/>
        <w:sz w:val="22"/>
        <w:szCs w:val="22"/>
      </w:rPr>
    </w:lvl>
    <w:lvl w:ilvl="1" w:tplc="FFFFFFFF">
      <w:start w:val="1"/>
      <w:numFmt w:val="decimal"/>
      <w:lvlText w:val=""/>
      <w:lvlJc w:val="left"/>
    </w:lvl>
    <w:lvl w:ilvl="2" w:tplc="FAA2A3B2">
      <w:start w:val="1"/>
      <w:numFmt w:val="bullet"/>
      <w:lvlText w:val=""/>
      <w:lvlJc w:val="left"/>
      <w:rPr>
        <w:rFonts w:ascii="Symbol" w:hAnsi="Symbol" w:cs="Symbol" w:hint="default"/>
        <w:sz w:val="22"/>
        <w:szCs w:val="2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D2E11DC"/>
    <w:multiLevelType w:val="hybridMultilevel"/>
    <w:tmpl w:val="A20EA5A0"/>
    <w:lvl w:ilvl="0" w:tplc="4D74ACE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3A068A"/>
    <w:multiLevelType w:val="hybridMultilevel"/>
    <w:tmpl w:val="739A5DDC"/>
    <w:lvl w:ilvl="0" w:tplc="9F8C5FE2">
      <w:start w:val="1"/>
      <w:numFmt w:val="bullet"/>
      <w:pStyle w:val="Bulletlisting3"/>
      <w:lvlText w:val=""/>
      <w:lvlJc w:val="left"/>
      <w:pPr>
        <w:tabs>
          <w:tab w:val="num" w:pos="1872"/>
        </w:tabs>
        <w:ind w:left="1872" w:hanging="432"/>
      </w:pPr>
      <w:rPr>
        <w:rFonts w:ascii="Symbol" w:hAnsi="Symbol" w:cs="Symbol" w:hint="default"/>
        <w:b w:val="0"/>
        <w:bCs w:val="0"/>
        <w:i w:val="0"/>
        <w:iCs w:val="0"/>
        <w:sz w:val="22"/>
        <w:szCs w:val="22"/>
      </w:rPr>
    </w:lvl>
    <w:lvl w:ilvl="1" w:tplc="C36C99D4">
      <w:numFmt w:val="decimal"/>
      <w:lvlText w:val=""/>
      <w:lvlJc w:val="left"/>
    </w:lvl>
    <w:lvl w:ilvl="2" w:tplc="03482D36">
      <w:numFmt w:val="decimal"/>
      <w:lvlText w:val=""/>
      <w:lvlJc w:val="left"/>
    </w:lvl>
    <w:lvl w:ilvl="3" w:tplc="FADECD16">
      <w:numFmt w:val="decimal"/>
      <w:lvlText w:val=""/>
      <w:lvlJc w:val="left"/>
    </w:lvl>
    <w:lvl w:ilvl="4" w:tplc="7D86F26C">
      <w:numFmt w:val="decimal"/>
      <w:lvlText w:val=""/>
      <w:lvlJc w:val="left"/>
    </w:lvl>
    <w:lvl w:ilvl="5" w:tplc="BF7A4F7C">
      <w:numFmt w:val="decimal"/>
      <w:lvlText w:val=""/>
      <w:lvlJc w:val="left"/>
    </w:lvl>
    <w:lvl w:ilvl="6" w:tplc="B3E047DA">
      <w:numFmt w:val="decimal"/>
      <w:lvlText w:val=""/>
      <w:lvlJc w:val="left"/>
    </w:lvl>
    <w:lvl w:ilvl="7" w:tplc="EC8C7B34">
      <w:numFmt w:val="decimal"/>
      <w:lvlText w:val=""/>
      <w:lvlJc w:val="left"/>
    </w:lvl>
    <w:lvl w:ilvl="8" w:tplc="0C3E1D28">
      <w:numFmt w:val="decimal"/>
      <w:lvlText w:val=""/>
      <w:lvlJc w:val="left"/>
    </w:lvl>
  </w:abstractNum>
  <w:abstractNum w:abstractNumId="16" w15:restartNumberingAfterBreak="0">
    <w:nsid w:val="5F447F8C"/>
    <w:multiLevelType w:val="hybridMultilevel"/>
    <w:tmpl w:val="35546598"/>
    <w:lvl w:ilvl="0" w:tplc="3C783046">
      <w:start w:val="1"/>
      <w:numFmt w:val="decimal"/>
      <w:pStyle w:val="Heading1Times"/>
      <w:suff w:val="space"/>
      <w:lvlText w:val="%1."/>
      <w:lvlJc w:val="left"/>
      <w:pPr>
        <w:ind w:left="360" w:hanging="1080"/>
      </w:pPr>
      <w:rPr>
        <w:rFonts w:ascii="Times New Roman" w:hAnsi="Times New Roman" w:hint="default"/>
        <w:b/>
        <w:bCs/>
        <w:i w:val="0"/>
        <w:iCs w:val="0"/>
        <w:strike w:val="0"/>
        <w:dstrike w:val="0"/>
        <w:vanish w:val="0"/>
        <w:color w:val="000000"/>
        <w:spacing w:val="0"/>
        <w:kern w:val="0"/>
        <w:position w:val="0"/>
        <w:sz w:val="24"/>
        <w:szCs w:val="24"/>
        <w:vertAlign w:val="baseline"/>
        <w:em w:val="none"/>
      </w:rPr>
    </w:lvl>
    <w:lvl w:ilvl="1" w:tplc="6B18FD28">
      <w:start w:val="1"/>
      <w:numFmt w:val="decimal"/>
      <w:pStyle w:val="Heading2Times"/>
      <w:suff w:val="space"/>
      <w:lvlText w:val="%1.%2"/>
      <w:lvlJc w:val="left"/>
      <w:pPr>
        <w:ind w:left="0" w:firstLine="0"/>
      </w:pPr>
      <w:rPr>
        <w:rFonts w:hint="default"/>
      </w:rPr>
    </w:lvl>
    <w:lvl w:ilvl="2" w:tplc="B4107C4C">
      <w:start w:val="1"/>
      <w:numFmt w:val="decimal"/>
      <w:lvlText w:val="%1.%2.%3"/>
      <w:lvlJc w:val="left"/>
      <w:pPr>
        <w:tabs>
          <w:tab w:val="num" w:pos="720"/>
        </w:tabs>
        <w:ind w:left="720" w:firstLine="0"/>
      </w:pPr>
      <w:rPr>
        <w:rFonts w:ascii="Times New Roman" w:hAnsi="Times New Roman" w:cs="Arial" w:hint="default"/>
        <w:b w:val="0"/>
        <w:bCs/>
        <w:i w:val="0"/>
        <w:iCs w:val="0"/>
        <w:sz w:val="24"/>
        <w:szCs w:val="24"/>
      </w:rPr>
    </w:lvl>
    <w:lvl w:ilvl="3" w:tplc="E12E3426">
      <w:start w:val="1"/>
      <w:numFmt w:val="decimal"/>
      <w:lvlText w:val="%1.%2.%3.%4"/>
      <w:lvlJc w:val="left"/>
      <w:pPr>
        <w:tabs>
          <w:tab w:val="num" w:pos="2160"/>
        </w:tabs>
        <w:ind w:left="1728" w:hanging="648"/>
      </w:pPr>
      <w:rPr>
        <w:rFonts w:hint="default"/>
      </w:rPr>
    </w:lvl>
    <w:lvl w:ilvl="4" w:tplc="E9620A28">
      <w:start w:val="1"/>
      <w:numFmt w:val="decimal"/>
      <w:lvlText w:val="%1.%2.%3.%4.%5."/>
      <w:lvlJc w:val="left"/>
      <w:pPr>
        <w:tabs>
          <w:tab w:val="num" w:pos="2520"/>
        </w:tabs>
        <w:ind w:left="2232" w:hanging="792"/>
      </w:pPr>
      <w:rPr>
        <w:rFonts w:hint="default"/>
      </w:rPr>
    </w:lvl>
    <w:lvl w:ilvl="5" w:tplc="EED29BC4">
      <w:start w:val="1"/>
      <w:numFmt w:val="decimal"/>
      <w:lvlText w:val="%1.%2.%3.%4.%5.%6."/>
      <w:lvlJc w:val="left"/>
      <w:pPr>
        <w:tabs>
          <w:tab w:val="num" w:pos="3240"/>
        </w:tabs>
        <w:ind w:left="2736" w:hanging="936"/>
      </w:pPr>
      <w:rPr>
        <w:rFonts w:hint="default"/>
      </w:rPr>
    </w:lvl>
    <w:lvl w:ilvl="6" w:tplc="1D883320">
      <w:start w:val="1"/>
      <w:numFmt w:val="decimal"/>
      <w:lvlText w:val="%1.%2.%3.%4.%5.%6.%7."/>
      <w:lvlJc w:val="left"/>
      <w:pPr>
        <w:tabs>
          <w:tab w:val="num" w:pos="3960"/>
        </w:tabs>
        <w:ind w:left="3240" w:hanging="1080"/>
      </w:pPr>
      <w:rPr>
        <w:rFonts w:hint="default"/>
      </w:rPr>
    </w:lvl>
    <w:lvl w:ilvl="7" w:tplc="9E14D1E2">
      <w:start w:val="1"/>
      <w:numFmt w:val="decimal"/>
      <w:lvlText w:val="%1.%2.%3.%4.%5.%6.%7.%8."/>
      <w:lvlJc w:val="left"/>
      <w:pPr>
        <w:tabs>
          <w:tab w:val="num" w:pos="4680"/>
        </w:tabs>
        <w:ind w:left="3744" w:hanging="1224"/>
      </w:pPr>
      <w:rPr>
        <w:rFonts w:hint="default"/>
      </w:rPr>
    </w:lvl>
    <w:lvl w:ilvl="8" w:tplc="4D3EDBF6">
      <w:start w:val="1"/>
      <w:numFmt w:val="decimal"/>
      <w:lvlText w:val="%1.%2.%3.%4.%5.%6.%7.%8.%9."/>
      <w:lvlJc w:val="left"/>
      <w:pPr>
        <w:tabs>
          <w:tab w:val="num" w:pos="5040"/>
        </w:tabs>
        <w:ind w:left="4320" w:hanging="1440"/>
      </w:pPr>
      <w:rPr>
        <w:rFonts w:hint="default"/>
      </w:rPr>
    </w:lvl>
  </w:abstractNum>
  <w:abstractNum w:abstractNumId="17" w15:restartNumberingAfterBreak="0">
    <w:nsid w:val="6079554C"/>
    <w:multiLevelType w:val="hybridMultilevel"/>
    <w:tmpl w:val="205A8478"/>
    <w:lvl w:ilvl="0" w:tplc="FAF42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CE068"/>
    <w:multiLevelType w:val="hybridMultilevel"/>
    <w:tmpl w:val="511E2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2F05A2D"/>
    <w:multiLevelType w:val="hybridMultilevel"/>
    <w:tmpl w:val="62364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3F25CB"/>
    <w:multiLevelType w:val="hybridMultilevel"/>
    <w:tmpl w:val="2D347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4A3071"/>
    <w:multiLevelType w:val="hybridMultilevel"/>
    <w:tmpl w:val="09D6AEDA"/>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CD12C93"/>
    <w:multiLevelType w:val="hybridMultilevel"/>
    <w:tmpl w:val="8E583DF8"/>
    <w:lvl w:ilvl="0" w:tplc="04090001">
      <w:start w:val="1"/>
      <w:numFmt w:val="bullet"/>
      <w:lvlText w:val=""/>
      <w:lvlJc w:val="left"/>
      <w:pPr>
        <w:tabs>
          <w:tab w:val="num" w:pos="1809"/>
        </w:tabs>
        <w:ind w:left="1809" w:hanging="360"/>
      </w:pPr>
      <w:rPr>
        <w:rFonts w:ascii="Symbol" w:hAnsi="Symbol" w:hint="default"/>
      </w:rPr>
    </w:lvl>
    <w:lvl w:ilvl="1" w:tplc="04090003" w:tentative="1">
      <w:start w:val="1"/>
      <w:numFmt w:val="bullet"/>
      <w:lvlText w:val="o"/>
      <w:lvlJc w:val="left"/>
      <w:pPr>
        <w:tabs>
          <w:tab w:val="num" w:pos="2529"/>
        </w:tabs>
        <w:ind w:left="2529" w:hanging="360"/>
      </w:pPr>
      <w:rPr>
        <w:rFonts w:ascii="Courier New" w:hAnsi="Courier New" w:hint="default"/>
      </w:rPr>
    </w:lvl>
    <w:lvl w:ilvl="2" w:tplc="04090005" w:tentative="1">
      <w:start w:val="1"/>
      <w:numFmt w:val="bullet"/>
      <w:lvlText w:val=""/>
      <w:lvlJc w:val="left"/>
      <w:pPr>
        <w:tabs>
          <w:tab w:val="num" w:pos="3249"/>
        </w:tabs>
        <w:ind w:left="3249" w:hanging="360"/>
      </w:pPr>
      <w:rPr>
        <w:rFonts w:ascii="Wingdings" w:hAnsi="Wingdings" w:hint="default"/>
      </w:rPr>
    </w:lvl>
    <w:lvl w:ilvl="3" w:tplc="04090001" w:tentative="1">
      <w:start w:val="1"/>
      <w:numFmt w:val="bullet"/>
      <w:lvlText w:val=""/>
      <w:lvlJc w:val="left"/>
      <w:pPr>
        <w:tabs>
          <w:tab w:val="num" w:pos="3969"/>
        </w:tabs>
        <w:ind w:left="3969" w:hanging="360"/>
      </w:pPr>
      <w:rPr>
        <w:rFonts w:ascii="Symbol" w:hAnsi="Symbol" w:hint="default"/>
      </w:rPr>
    </w:lvl>
    <w:lvl w:ilvl="4" w:tplc="04090003" w:tentative="1">
      <w:start w:val="1"/>
      <w:numFmt w:val="bullet"/>
      <w:lvlText w:val="o"/>
      <w:lvlJc w:val="left"/>
      <w:pPr>
        <w:tabs>
          <w:tab w:val="num" w:pos="4689"/>
        </w:tabs>
        <w:ind w:left="4689" w:hanging="360"/>
      </w:pPr>
      <w:rPr>
        <w:rFonts w:ascii="Courier New" w:hAnsi="Courier New" w:hint="default"/>
      </w:rPr>
    </w:lvl>
    <w:lvl w:ilvl="5" w:tplc="04090005" w:tentative="1">
      <w:start w:val="1"/>
      <w:numFmt w:val="bullet"/>
      <w:lvlText w:val=""/>
      <w:lvlJc w:val="left"/>
      <w:pPr>
        <w:tabs>
          <w:tab w:val="num" w:pos="5409"/>
        </w:tabs>
        <w:ind w:left="5409" w:hanging="360"/>
      </w:pPr>
      <w:rPr>
        <w:rFonts w:ascii="Wingdings" w:hAnsi="Wingdings" w:hint="default"/>
      </w:rPr>
    </w:lvl>
    <w:lvl w:ilvl="6" w:tplc="04090001" w:tentative="1">
      <w:start w:val="1"/>
      <w:numFmt w:val="bullet"/>
      <w:lvlText w:val=""/>
      <w:lvlJc w:val="left"/>
      <w:pPr>
        <w:tabs>
          <w:tab w:val="num" w:pos="6129"/>
        </w:tabs>
        <w:ind w:left="6129" w:hanging="360"/>
      </w:pPr>
      <w:rPr>
        <w:rFonts w:ascii="Symbol" w:hAnsi="Symbol" w:hint="default"/>
      </w:rPr>
    </w:lvl>
    <w:lvl w:ilvl="7" w:tplc="04090003" w:tentative="1">
      <w:start w:val="1"/>
      <w:numFmt w:val="bullet"/>
      <w:lvlText w:val="o"/>
      <w:lvlJc w:val="left"/>
      <w:pPr>
        <w:tabs>
          <w:tab w:val="num" w:pos="6849"/>
        </w:tabs>
        <w:ind w:left="6849" w:hanging="360"/>
      </w:pPr>
      <w:rPr>
        <w:rFonts w:ascii="Courier New" w:hAnsi="Courier New" w:hint="default"/>
      </w:rPr>
    </w:lvl>
    <w:lvl w:ilvl="8" w:tplc="04090005" w:tentative="1">
      <w:start w:val="1"/>
      <w:numFmt w:val="bullet"/>
      <w:lvlText w:val=""/>
      <w:lvlJc w:val="left"/>
      <w:pPr>
        <w:tabs>
          <w:tab w:val="num" w:pos="7569"/>
        </w:tabs>
        <w:ind w:left="7569" w:hanging="360"/>
      </w:pPr>
      <w:rPr>
        <w:rFonts w:ascii="Wingdings" w:hAnsi="Wingdings" w:hint="default"/>
      </w:rPr>
    </w:lvl>
  </w:abstractNum>
  <w:abstractNum w:abstractNumId="23" w15:restartNumberingAfterBreak="0">
    <w:nsid w:val="7E6418CD"/>
    <w:multiLevelType w:val="hybridMultilevel"/>
    <w:tmpl w:val="42D67E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0"/>
  </w:num>
  <w:num w:numId="4">
    <w:abstractNumId w:val="18"/>
  </w:num>
  <w:num w:numId="5">
    <w:abstractNumId w:val="16"/>
  </w:num>
  <w:num w:numId="6">
    <w:abstractNumId w:val="15"/>
  </w:num>
  <w:num w:numId="7">
    <w:abstractNumId w:val="9"/>
  </w:num>
  <w:num w:numId="8">
    <w:abstractNumId w:val="4"/>
  </w:num>
  <w:num w:numId="9">
    <w:abstractNumId w:val="22"/>
  </w:num>
  <w:num w:numId="10">
    <w:abstractNumId w:val="7"/>
  </w:num>
  <w:num w:numId="11">
    <w:abstractNumId w:val="5"/>
  </w:num>
  <w:num w:numId="12">
    <w:abstractNumId w:val="16"/>
  </w:num>
  <w:num w:numId="13">
    <w:abstractNumId w:val="16"/>
  </w:num>
  <w:num w:numId="14">
    <w:abstractNumId w:val="23"/>
  </w:num>
  <w:num w:numId="15">
    <w:abstractNumId w:val="14"/>
  </w:num>
  <w:num w:numId="16">
    <w:abstractNumId w:val="12"/>
  </w:num>
  <w:num w:numId="17">
    <w:abstractNumId w:val="8"/>
  </w:num>
  <w:num w:numId="18">
    <w:abstractNumId w:val="10"/>
  </w:num>
  <w:num w:numId="19">
    <w:abstractNumId w:val="20"/>
  </w:num>
  <w:num w:numId="20">
    <w:abstractNumId w:val="13"/>
  </w:num>
  <w:num w:numId="21">
    <w:abstractNumId w:val="3"/>
  </w:num>
  <w:num w:numId="22">
    <w:abstractNumId w:val="21"/>
  </w:num>
  <w:num w:numId="23">
    <w:abstractNumId w:val="6"/>
  </w:num>
  <w:num w:numId="24">
    <w:abstractNumId w:val="19"/>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02"/>
    <w:rsid w:val="000003B1"/>
    <w:rsid w:val="0000058A"/>
    <w:rsid w:val="000068BA"/>
    <w:rsid w:val="0001564B"/>
    <w:rsid w:val="000169AB"/>
    <w:rsid w:val="00017E21"/>
    <w:rsid w:val="00022EBA"/>
    <w:rsid w:val="00024B84"/>
    <w:rsid w:val="0002610E"/>
    <w:rsid w:val="000300A3"/>
    <w:rsid w:val="00031AEF"/>
    <w:rsid w:val="00032627"/>
    <w:rsid w:val="00032628"/>
    <w:rsid w:val="000351D2"/>
    <w:rsid w:val="00035D9C"/>
    <w:rsid w:val="00036DE8"/>
    <w:rsid w:val="0004086F"/>
    <w:rsid w:val="00041057"/>
    <w:rsid w:val="000417E8"/>
    <w:rsid w:val="00043BFD"/>
    <w:rsid w:val="00045198"/>
    <w:rsid w:val="00047187"/>
    <w:rsid w:val="000509D7"/>
    <w:rsid w:val="00052A4B"/>
    <w:rsid w:val="00052D60"/>
    <w:rsid w:val="000550F7"/>
    <w:rsid w:val="00057955"/>
    <w:rsid w:val="00060A0B"/>
    <w:rsid w:val="00061BE6"/>
    <w:rsid w:val="00071504"/>
    <w:rsid w:val="00081339"/>
    <w:rsid w:val="000843AA"/>
    <w:rsid w:val="00085824"/>
    <w:rsid w:val="000905F5"/>
    <w:rsid w:val="00092C6F"/>
    <w:rsid w:val="00093D67"/>
    <w:rsid w:val="0009524B"/>
    <w:rsid w:val="00095DE3"/>
    <w:rsid w:val="000A012B"/>
    <w:rsid w:val="000A0A49"/>
    <w:rsid w:val="000A1B73"/>
    <w:rsid w:val="000B1222"/>
    <w:rsid w:val="000B1F70"/>
    <w:rsid w:val="000B3B18"/>
    <w:rsid w:val="000B5A76"/>
    <w:rsid w:val="000C1A21"/>
    <w:rsid w:val="000C5455"/>
    <w:rsid w:val="000C7867"/>
    <w:rsid w:val="000D1C29"/>
    <w:rsid w:val="000D3CEB"/>
    <w:rsid w:val="000D4CBC"/>
    <w:rsid w:val="000D66B4"/>
    <w:rsid w:val="000E1639"/>
    <w:rsid w:val="000E1AA2"/>
    <w:rsid w:val="000E4486"/>
    <w:rsid w:val="000E5DDC"/>
    <w:rsid w:val="000F1D4D"/>
    <w:rsid w:val="000F5376"/>
    <w:rsid w:val="000F6F4F"/>
    <w:rsid w:val="00100C7C"/>
    <w:rsid w:val="00102067"/>
    <w:rsid w:val="0010512E"/>
    <w:rsid w:val="00106E7C"/>
    <w:rsid w:val="0011336C"/>
    <w:rsid w:val="001133EF"/>
    <w:rsid w:val="00113572"/>
    <w:rsid w:val="00113C27"/>
    <w:rsid w:val="0011550D"/>
    <w:rsid w:val="001159BB"/>
    <w:rsid w:val="00117624"/>
    <w:rsid w:val="00117CFE"/>
    <w:rsid w:val="001210F8"/>
    <w:rsid w:val="00121B87"/>
    <w:rsid w:val="001238BA"/>
    <w:rsid w:val="00123BB7"/>
    <w:rsid w:val="00124CD2"/>
    <w:rsid w:val="00125B27"/>
    <w:rsid w:val="00125BCE"/>
    <w:rsid w:val="00126393"/>
    <w:rsid w:val="00127E7C"/>
    <w:rsid w:val="00140D2B"/>
    <w:rsid w:val="0015408B"/>
    <w:rsid w:val="001565F3"/>
    <w:rsid w:val="0015705A"/>
    <w:rsid w:val="00157A0C"/>
    <w:rsid w:val="001611A4"/>
    <w:rsid w:val="00165154"/>
    <w:rsid w:val="00167435"/>
    <w:rsid w:val="00167989"/>
    <w:rsid w:val="001734E3"/>
    <w:rsid w:val="00173F70"/>
    <w:rsid w:val="0017631E"/>
    <w:rsid w:val="0018033B"/>
    <w:rsid w:val="00180C87"/>
    <w:rsid w:val="001829F5"/>
    <w:rsid w:val="00195BC0"/>
    <w:rsid w:val="00196ACD"/>
    <w:rsid w:val="001A19EB"/>
    <w:rsid w:val="001A3A2D"/>
    <w:rsid w:val="001A4ADF"/>
    <w:rsid w:val="001B1B59"/>
    <w:rsid w:val="001B3390"/>
    <w:rsid w:val="001B4CC8"/>
    <w:rsid w:val="001B752E"/>
    <w:rsid w:val="001B7950"/>
    <w:rsid w:val="001C0FC3"/>
    <w:rsid w:val="001C29D7"/>
    <w:rsid w:val="001C3836"/>
    <w:rsid w:val="001C4999"/>
    <w:rsid w:val="001C538D"/>
    <w:rsid w:val="001D17FD"/>
    <w:rsid w:val="001D2451"/>
    <w:rsid w:val="001D2EC0"/>
    <w:rsid w:val="001D6B1D"/>
    <w:rsid w:val="001E067B"/>
    <w:rsid w:val="001E069F"/>
    <w:rsid w:val="001E2C95"/>
    <w:rsid w:val="001E449F"/>
    <w:rsid w:val="001E4E7F"/>
    <w:rsid w:val="001E6E5B"/>
    <w:rsid w:val="001F2AB8"/>
    <w:rsid w:val="001F3915"/>
    <w:rsid w:val="001F49EE"/>
    <w:rsid w:val="001F5127"/>
    <w:rsid w:val="001F60FF"/>
    <w:rsid w:val="001F67AD"/>
    <w:rsid w:val="001F75F9"/>
    <w:rsid w:val="00200F11"/>
    <w:rsid w:val="00201E17"/>
    <w:rsid w:val="002117A4"/>
    <w:rsid w:val="002126AA"/>
    <w:rsid w:val="00215954"/>
    <w:rsid w:val="00215981"/>
    <w:rsid w:val="00215B99"/>
    <w:rsid w:val="0021656A"/>
    <w:rsid w:val="00216A5E"/>
    <w:rsid w:val="00224534"/>
    <w:rsid w:val="002251F1"/>
    <w:rsid w:val="00240B0D"/>
    <w:rsid w:val="00241793"/>
    <w:rsid w:val="00241CF4"/>
    <w:rsid w:val="0024228A"/>
    <w:rsid w:val="00242BBD"/>
    <w:rsid w:val="002452E0"/>
    <w:rsid w:val="00245B8C"/>
    <w:rsid w:val="00247F35"/>
    <w:rsid w:val="0025015C"/>
    <w:rsid w:val="002501C3"/>
    <w:rsid w:val="00251ED8"/>
    <w:rsid w:val="00257E52"/>
    <w:rsid w:val="002605DB"/>
    <w:rsid w:val="00261FBD"/>
    <w:rsid w:val="00262DB1"/>
    <w:rsid w:val="002638FD"/>
    <w:rsid w:val="00263C4E"/>
    <w:rsid w:val="002704A8"/>
    <w:rsid w:val="00280112"/>
    <w:rsid w:val="002818C9"/>
    <w:rsid w:val="0028278A"/>
    <w:rsid w:val="00283D5C"/>
    <w:rsid w:val="00284B51"/>
    <w:rsid w:val="00286DCD"/>
    <w:rsid w:val="00287370"/>
    <w:rsid w:val="00291053"/>
    <w:rsid w:val="002927ED"/>
    <w:rsid w:val="0029512B"/>
    <w:rsid w:val="002A0CC0"/>
    <w:rsid w:val="002A1903"/>
    <w:rsid w:val="002A69E3"/>
    <w:rsid w:val="002B1A72"/>
    <w:rsid w:val="002B4458"/>
    <w:rsid w:val="002B5F16"/>
    <w:rsid w:val="002B6FB1"/>
    <w:rsid w:val="002B7698"/>
    <w:rsid w:val="002B7E3B"/>
    <w:rsid w:val="002C12F8"/>
    <w:rsid w:val="002D0979"/>
    <w:rsid w:val="002D09EC"/>
    <w:rsid w:val="002D5A26"/>
    <w:rsid w:val="002E3465"/>
    <w:rsid w:val="002E7A3D"/>
    <w:rsid w:val="002F1A40"/>
    <w:rsid w:val="002F4440"/>
    <w:rsid w:val="002F637F"/>
    <w:rsid w:val="00301504"/>
    <w:rsid w:val="00301741"/>
    <w:rsid w:val="0030459B"/>
    <w:rsid w:val="0030735B"/>
    <w:rsid w:val="00311612"/>
    <w:rsid w:val="0031166D"/>
    <w:rsid w:val="00312B80"/>
    <w:rsid w:val="00314D28"/>
    <w:rsid w:val="00325EBA"/>
    <w:rsid w:val="0032609E"/>
    <w:rsid w:val="00327548"/>
    <w:rsid w:val="0032786B"/>
    <w:rsid w:val="00343A7C"/>
    <w:rsid w:val="00344CD9"/>
    <w:rsid w:val="00345F19"/>
    <w:rsid w:val="00347993"/>
    <w:rsid w:val="00347A71"/>
    <w:rsid w:val="003516BB"/>
    <w:rsid w:val="00356059"/>
    <w:rsid w:val="00360DA1"/>
    <w:rsid w:val="00367B99"/>
    <w:rsid w:val="0037086B"/>
    <w:rsid w:val="00372E63"/>
    <w:rsid w:val="003743EA"/>
    <w:rsid w:val="00374C96"/>
    <w:rsid w:val="003835E2"/>
    <w:rsid w:val="003848C8"/>
    <w:rsid w:val="00385142"/>
    <w:rsid w:val="00387FBD"/>
    <w:rsid w:val="0039068D"/>
    <w:rsid w:val="0039519A"/>
    <w:rsid w:val="0039703E"/>
    <w:rsid w:val="00397E4D"/>
    <w:rsid w:val="003A4B89"/>
    <w:rsid w:val="003A7FC8"/>
    <w:rsid w:val="003B0BE7"/>
    <w:rsid w:val="003B3A29"/>
    <w:rsid w:val="003C20B0"/>
    <w:rsid w:val="003C2CC8"/>
    <w:rsid w:val="003C2F70"/>
    <w:rsid w:val="003C4014"/>
    <w:rsid w:val="003C544E"/>
    <w:rsid w:val="003D1D87"/>
    <w:rsid w:val="003D5824"/>
    <w:rsid w:val="003E1740"/>
    <w:rsid w:val="003E2690"/>
    <w:rsid w:val="003E33D6"/>
    <w:rsid w:val="003E3B11"/>
    <w:rsid w:val="003E3D0B"/>
    <w:rsid w:val="003E62E3"/>
    <w:rsid w:val="003F1770"/>
    <w:rsid w:val="003F2FBF"/>
    <w:rsid w:val="003F657C"/>
    <w:rsid w:val="003F7FBA"/>
    <w:rsid w:val="00402F74"/>
    <w:rsid w:val="00403519"/>
    <w:rsid w:val="00403C02"/>
    <w:rsid w:val="00403EC7"/>
    <w:rsid w:val="00405095"/>
    <w:rsid w:val="004056F0"/>
    <w:rsid w:val="00407667"/>
    <w:rsid w:val="00410EB4"/>
    <w:rsid w:val="00411116"/>
    <w:rsid w:val="00412965"/>
    <w:rsid w:val="004137D3"/>
    <w:rsid w:val="00426AE3"/>
    <w:rsid w:val="00435591"/>
    <w:rsid w:val="0044004B"/>
    <w:rsid w:val="00441023"/>
    <w:rsid w:val="0044125E"/>
    <w:rsid w:val="004415A0"/>
    <w:rsid w:val="00441988"/>
    <w:rsid w:val="00447218"/>
    <w:rsid w:val="00447A50"/>
    <w:rsid w:val="00451D67"/>
    <w:rsid w:val="00455999"/>
    <w:rsid w:val="00460A43"/>
    <w:rsid w:val="00460DCC"/>
    <w:rsid w:val="00462DBD"/>
    <w:rsid w:val="00465C2E"/>
    <w:rsid w:val="0047057F"/>
    <w:rsid w:val="00472BC3"/>
    <w:rsid w:val="00473D33"/>
    <w:rsid w:val="00477FAB"/>
    <w:rsid w:val="00481577"/>
    <w:rsid w:val="00481891"/>
    <w:rsid w:val="0048248D"/>
    <w:rsid w:val="00482CC4"/>
    <w:rsid w:val="00484D7A"/>
    <w:rsid w:val="00485AB6"/>
    <w:rsid w:val="0048676E"/>
    <w:rsid w:val="00491A4A"/>
    <w:rsid w:val="00493560"/>
    <w:rsid w:val="00493A3D"/>
    <w:rsid w:val="00493A5A"/>
    <w:rsid w:val="00494459"/>
    <w:rsid w:val="004964E8"/>
    <w:rsid w:val="004A0691"/>
    <w:rsid w:val="004A1268"/>
    <w:rsid w:val="004A4E33"/>
    <w:rsid w:val="004A68FF"/>
    <w:rsid w:val="004A6FC9"/>
    <w:rsid w:val="004B319C"/>
    <w:rsid w:val="004B3861"/>
    <w:rsid w:val="004B6DC7"/>
    <w:rsid w:val="004C30AC"/>
    <w:rsid w:val="004C4205"/>
    <w:rsid w:val="004C5521"/>
    <w:rsid w:val="004C7C74"/>
    <w:rsid w:val="004D4B41"/>
    <w:rsid w:val="004D7406"/>
    <w:rsid w:val="004D8E21"/>
    <w:rsid w:val="004E1130"/>
    <w:rsid w:val="004E30D5"/>
    <w:rsid w:val="004E38D3"/>
    <w:rsid w:val="004E4D6B"/>
    <w:rsid w:val="004E5C88"/>
    <w:rsid w:val="004E5F86"/>
    <w:rsid w:val="004F1851"/>
    <w:rsid w:val="004F1B6B"/>
    <w:rsid w:val="004F40D4"/>
    <w:rsid w:val="004F48A8"/>
    <w:rsid w:val="004F4AFD"/>
    <w:rsid w:val="004F6705"/>
    <w:rsid w:val="005015AD"/>
    <w:rsid w:val="00501948"/>
    <w:rsid w:val="005022CB"/>
    <w:rsid w:val="005105FC"/>
    <w:rsid w:val="0051092A"/>
    <w:rsid w:val="0051205C"/>
    <w:rsid w:val="0051267E"/>
    <w:rsid w:val="005140D8"/>
    <w:rsid w:val="00517983"/>
    <w:rsid w:val="00521789"/>
    <w:rsid w:val="005222BF"/>
    <w:rsid w:val="00522330"/>
    <w:rsid w:val="00523493"/>
    <w:rsid w:val="005240DE"/>
    <w:rsid w:val="005244CA"/>
    <w:rsid w:val="00524784"/>
    <w:rsid w:val="00525E8E"/>
    <w:rsid w:val="00530F53"/>
    <w:rsid w:val="00537B25"/>
    <w:rsid w:val="0054263C"/>
    <w:rsid w:val="00543970"/>
    <w:rsid w:val="005458A1"/>
    <w:rsid w:val="00550180"/>
    <w:rsid w:val="00553A10"/>
    <w:rsid w:val="00557BED"/>
    <w:rsid w:val="00557C8A"/>
    <w:rsid w:val="005605EF"/>
    <w:rsid w:val="0056222E"/>
    <w:rsid w:val="005640EC"/>
    <w:rsid w:val="005652D2"/>
    <w:rsid w:val="005658F3"/>
    <w:rsid w:val="00570156"/>
    <w:rsid w:val="00574518"/>
    <w:rsid w:val="00575D12"/>
    <w:rsid w:val="005774E3"/>
    <w:rsid w:val="00580EE4"/>
    <w:rsid w:val="00581ABF"/>
    <w:rsid w:val="00582B27"/>
    <w:rsid w:val="00584641"/>
    <w:rsid w:val="00584E9F"/>
    <w:rsid w:val="00586BEC"/>
    <w:rsid w:val="00586CBE"/>
    <w:rsid w:val="00590A0C"/>
    <w:rsid w:val="00590BEA"/>
    <w:rsid w:val="00591729"/>
    <w:rsid w:val="00591904"/>
    <w:rsid w:val="00595702"/>
    <w:rsid w:val="00596F99"/>
    <w:rsid w:val="005A1F30"/>
    <w:rsid w:val="005A3E83"/>
    <w:rsid w:val="005B0842"/>
    <w:rsid w:val="005B23DA"/>
    <w:rsid w:val="005B2A88"/>
    <w:rsid w:val="005B2D7E"/>
    <w:rsid w:val="005B4A9F"/>
    <w:rsid w:val="005B6F02"/>
    <w:rsid w:val="005B7520"/>
    <w:rsid w:val="005C42B3"/>
    <w:rsid w:val="005C4C84"/>
    <w:rsid w:val="005E3632"/>
    <w:rsid w:val="005E3DDF"/>
    <w:rsid w:val="005E51D4"/>
    <w:rsid w:val="005E623B"/>
    <w:rsid w:val="005E6492"/>
    <w:rsid w:val="005F3E47"/>
    <w:rsid w:val="005F66CE"/>
    <w:rsid w:val="005F6B58"/>
    <w:rsid w:val="006048DF"/>
    <w:rsid w:val="00607020"/>
    <w:rsid w:val="00610263"/>
    <w:rsid w:val="00613756"/>
    <w:rsid w:val="00615036"/>
    <w:rsid w:val="0061507E"/>
    <w:rsid w:val="00615EB8"/>
    <w:rsid w:val="00616D3E"/>
    <w:rsid w:val="006205B0"/>
    <w:rsid w:val="00621A69"/>
    <w:rsid w:val="006221EC"/>
    <w:rsid w:val="00622AD1"/>
    <w:rsid w:val="00624097"/>
    <w:rsid w:val="006242B9"/>
    <w:rsid w:val="00624335"/>
    <w:rsid w:val="00624D7F"/>
    <w:rsid w:val="00627C2F"/>
    <w:rsid w:val="00630D5F"/>
    <w:rsid w:val="00631C60"/>
    <w:rsid w:val="00632F72"/>
    <w:rsid w:val="0063313A"/>
    <w:rsid w:val="00633757"/>
    <w:rsid w:val="0063635E"/>
    <w:rsid w:val="006378EE"/>
    <w:rsid w:val="00637AB4"/>
    <w:rsid w:val="00640473"/>
    <w:rsid w:val="0064080B"/>
    <w:rsid w:val="006419CE"/>
    <w:rsid w:val="00642028"/>
    <w:rsid w:val="0064369B"/>
    <w:rsid w:val="00647356"/>
    <w:rsid w:val="0065056A"/>
    <w:rsid w:val="00651687"/>
    <w:rsid w:val="00651A7B"/>
    <w:rsid w:val="006523DD"/>
    <w:rsid w:val="0065303C"/>
    <w:rsid w:val="00653B75"/>
    <w:rsid w:val="00656136"/>
    <w:rsid w:val="00661EE7"/>
    <w:rsid w:val="00664B64"/>
    <w:rsid w:val="00665CC4"/>
    <w:rsid w:val="00666E79"/>
    <w:rsid w:val="00667522"/>
    <w:rsid w:val="006753B4"/>
    <w:rsid w:val="00675C09"/>
    <w:rsid w:val="00683C29"/>
    <w:rsid w:val="00684DBF"/>
    <w:rsid w:val="00685255"/>
    <w:rsid w:val="00690D11"/>
    <w:rsid w:val="00690F52"/>
    <w:rsid w:val="00690FD8"/>
    <w:rsid w:val="00692133"/>
    <w:rsid w:val="006A00A6"/>
    <w:rsid w:val="006A09B4"/>
    <w:rsid w:val="006A3618"/>
    <w:rsid w:val="006A581E"/>
    <w:rsid w:val="006A6DC0"/>
    <w:rsid w:val="006B4B8E"/>
    <w:rsid w:val="006B56B5"/>
    <w:rsid w:val="006B5ED0"/>
    <w:rsid w:val="006B6499"/>
    <w:rsid w:val="006C1D69"/>
    <w:rsid w:val="006C39C8"/>
    <w:rsid w:val="006C70DC"/>
    <w:rsid w:val="006C7E8F"/>
    <w:rsid w:val="006D0A53"/>
    <w:rsid w:val="006D18E5"/>
    <w:rsid w:val="006D1C51"/>
    <w:rsid w:val="006D423F"/>
    <w:rsid w:val="006D5705"/>
    <w:rsid w:val="006D6567"/>
    <w:rsid w:val="006D7484"/>
    <w:rsid w:val="006E3E6C"/>
    <w:rsid w:val="006E6397"/>
    <w:rsid w:val="006E7B26"/>
    <w:rsid w:val="006F3EAC"/>
    <w:rsid w:val="006F41AC"/>
    <w:rsid w:val="006F41E9"/>
    <w:rsid w:val="006F69A4"/>
    <w:rsid w:val="007019A6"/>
    <w:rsid w:val="007019D8"/>
    <w:rsid w:val="00713006"/>
    <w:rsid w:val="00713120"/>
    <w:rsid w:val="00713385"/>
    <w:rsid w:val="007217A2"/>
    <w:rsid w:val="0072417E"/>
    <w:rsid w:val="00725388"/>
    <w:rsid w:val="007265F5"/>
    <w:rsid w:val="00726DAE"/>
    <w:rsid w:val="0072793B"/>
    <w:rsid w:val="00737C9F"/>
    <w:rsid w:val="00744B13"/>
    <w:rsid w:val="00752728"/>
    <w:rsid w:val="00756540"/>
    <w:rsid w:val="00756690"/>
    <w:rsid w:val="00757782"/>
    <w:rsid w:val="0076074C"/>
    <w:rsid w:val="00762801"/>
    <w:rsid w:val="007632E1"/>
    <w:rsid w:val="007667C5"/>
    <w:rsid w:val="00770813"/>
    <w:rsid w:val="00774634"/>
    <w:rsid w:val="00780ACC"/>
    <w:rsid w:val="00781B67"/>
    <w:rsid w:val="00783647"/>
    <w:rsid w:val="00784ABF"/>
    <w:rsid w:val="00790524"/>
    <w:rsid w:val="007921FE"/>
    <w:rsid w:val="00792D42"/>
    <w:rsid w:val="007941DB"/>
    <w:rsid w:val="00794664"/>
    <w:rsid w:val="00796477"/>
    <w:rsid w:val="007A5A56"/>
    <w:rsid w:val="007A644B"/>
    <w:rsid w:val="007B1795"/>
    <w:rsid w:val="007B6C1B"/>
    <w:rsid w:val="007B7DCF"/>
    <w:rsid w:val="007C0602"/>
    <w:rsid w:val="007C5B8D"/>
    <w:rsid w:val="007C6F88"/>
    <w:rsid w:val="007D4803"/>
    <w:rsid w:val="007E686B"/>
    <w:rsid w:val="007F253A"/>
    <w:rsid w:val="007F3858"/>
    <w:rsid w:val="00801FE7"/>
    <w:rsid w:val="00804BD9"/>
    <w:rsid w:val="00805492"/>
    <w:rsid w:val="0080665C"/>
    <w:rsid w:val="00811993"/>
    <w:rsid w:val="008140D0"/>
    <w:rsid w:val="008146BC"/>
    <w:rsid w:val="00815B17"/>
    <w:rsid w:val="00823A29"/>
    <w:rsid w:val="0082467C"/>
    <w:rsid w:val="00826471"/>
    <w:rsid w:val="00826897"/>
    <w:rsid w:val="00826A87"/>
    <w:rsid w:val="00833C53"/>
    <w:rsid w:val="00835405"/>
    <w:rsid w:val="008412C6"/>
    <w:rsid w:val="008420AA"/>
    <w:rsid w:val="0084350E"/>
    <w:rsid w:val="00845325"/>
    <w:rsid w:val="00845C2E"/>
    <w:rsid w:val="00846E02"/>
    <w:rsid w:val="00852CA7"/>
    <w:rsid w:val="00853A27"/>
    <w:rsid w:val="00853B77"/>
    <w:rsid w:val="00853F77"/>
    <w:rsid w:val="00854488"/>
    <w:rsid w:val="00854590"/>
    <w:rsid w:val="0085471D"/>
    <w:rsid w:val="008563FF"/>
    <w:rsid w:val="008650A8"/>
    <w:rsid w:val="00867102"/>
    <w:rsid w:val="008713BA"/>
    <w:rsid w:val="00871B83"/>
    <w:rsid w:val="008746D6"/>
    <w:rsid w:val="00875081"/>
    <w:rsid w:val="00881437"/>
    <w:rsid w:val="008829AD"/>
    <w:rsid w:val="00885FF0"/>
    <w:rsid w:val="00886181"/>
    <w:rsid w:val="00887488"/>
    <w:rsid w:val="0089468A"/>
    <w:rsid w:val="00894BD1"/>
    <w:rsid w:val="008A4708"/>
    <w:rsid w:val="008A4E67"/>
    <w:rsid w:val="008A6030"/>
    <w:rsid w:val="008A6573"/>
    <w:rsid w:val="008B0021"/>
    <w:rsid w:val="008B79FA"/>
    <w:rsid w:val="008C19E1"/>
    <w:rsid w:val="008C2778"/>
    <w:rsid w:val="008C27DD"/>
    <w:rsid w:val="008C4FD2"/>
    <w:rsid w:val="008D0089"/>
    <w:rsid w:val="008D4B01"/>
    <w:rsid w:val="008D6AF7"/>
    <w:rsid w:val="008E3D26"/>
    <w:rsid w:val="008E4A15"/>
    <w:rsid w:val="008E54FF"/>
    <w:rsid w:val="008E6ADB"/>
    <w:rsid w:val="008E71C0"/>
    <w:rsid w:val="008F379A"/>
    <w:rsid w:val="008F785D"/>
    <w:rsid w:val="009035F9"/>
    <w:rsid w:val="00911EFB"/>
    <w:rsid w:val="00913737"/>
    <w:rsid w:val="00917E05"/>
    <w:rsid w:val="0092044F"/>
    <w:rsid w:val="00920F74"/>
    <w:rsid w:val="009216AF"/>
    <w:rsid w:val="00925E78"/>
    <w:rsid w:val="009269CF"/>
    <w:rsid w:val="009276FC"/>
    <w:rsid w:val="0093206A"/>
    <w:rsid w:val="009331D4"/>
    <w:rsid w:val="00933DEA"/>
    <w:rsid w:val="00934573"/>
    <w:rsid w:val="009348B0"/>
    <w:rsid w:val="0093574B"/>
    <w:rsid w:val="00944A7E"/>
    <w:rsid w:val="00946C7B"/>
    <w:rsid w:val="009470EA"/>
    <w:rsid w:val="009516C5"/>
    <w:rsid w:val="00952FC9"/>
    <w:rsid w:val="00961D8F"/>
    <w:rsid w:val="00963899"/>
    <w:rsid w:val="00964921"/>
    <w:rsid w:val="00966011"/>
    <w:rsid w:val="00970B66"/>
    <w:rsid w:val="00970CC0"/>
    <w:rsid w:val="00973EEE"/>
    <w:rsid w:val="00973F81"/>
    <w:rsid w:val="00975250"/>
    <w:rsid w:val="00975904"/>
    <w:rsid w:val="00977AE6"/>
    <w:rsid w:val="00980B4B"/>
    <w:rsid w:val="00982DD6"/>
    <w:rsid w:val="00983689"/>
    <w:rsid w:val="009836DC"/>
    <w:rsid w:val="00983F50"/>
    <w:rsid w:val="00984A1C"/>
    <w:rsid w:val="00984C25"/>
    <w:rsid w:val="009874DE"/>
    <w:rsid w:val="009913DF"/>
    <w:rsid w:val="009937EF"/>
    <w:rsid w:val="00994FBA"/>
    <w:rsid w:val="0099551D"/>
    <w:rsid w:val="00995EF6"/>
    <w:rsid w:val="009A0AEC"/>
    <w:rsid w:val="009A68B0"/>
    <w:rsid w:val="009A7153"/>
    <w:rsid w:val="009A78A3"/>
    <w:rsid w:val="009A7E63"/>
    <w:rsid w:val="009B2401"/>
    <w:rsid w:val="009B2601"/>
    <w:rsid w:val="009B3886"/>
    <w:rsid w:val="009B7637"/>
    <w:rsid w:val="009B76E3"/>
    <w:rsid w:val="009C0B44"/>
    <w:rsid w:val="009C10EB"/>
    <w:rsid w:val="009C3819"/>
    <w:rsid w:val="009C791D"/>
    <w:rsid w:val="009D3287"/>
    <w:rsid w:val="009D5183"/>
    <w:rsid w:val="009E362B"/>
    <w:rsid w:val="009E53AC"/>
    <w:rsid w:val="009E64C1"/>
    <w:rsid w:val="009F0486"/>
    <w:rsid w:val="009F119B"/>
    <w:rsid w:val="009F14DA"/>
    <w:rsid w:val="009F2758"/>
    <w:rsid w:val="009F3A0A"/>
    <w:rsid w:val="009F59B4"/>
    <w:rsid w:val="009F5ADE"/>
    <w:rsid w:val="00A06A73"/>
    <w:rsid w:val="00A11A49"/>
    <w:rsid w:val="00A12B13"/>
    <w:rsid w:val="00A160C5"/>
    <w:rsid w:val="00A175CF"/>
    <w:rsid w:val="00A21399"/>
    <w:rsid w:val="00A258EC"/>
    <w:rsid w:val="00A353DD"/>
    <w:rsid w:val="00A35B07"/>
    <w:rsid w:val="00A36264"/>
    <w:rsid w:val="00A471B2"/>
    <w:rsid w:val="00A52BA1"/>
    <w:rsid w:val="00A5371B"/>
    <w:rsid w:val="00A53912"/>
    <w:rsid w:val="00A55CB2"/>
    <w:rsid w:val="00A57DBA"/>
    <w:rsid w:val="00A606A8"/>
    <w:rsid w:val="00A60B58"/>
    <w:rsid w:val="00A611A5"/>
    <w:rsid w:val="00A62F2F"/>
    <w:rsid w:val="00A64478"/>
    <w:rsid w:val="00A66ACC"/>
    <w:rsid w:val="00A7584E"/>
    <w:rsid w:val="00A76E2D"/>
    <w:rsid w:val="00A76E65"/>
    <w:rsid w:val="00A7757C"/>
    <w:rsid w:val="00A81485"/>
    <w:rsid w:val="00A81751"/>
    <w:rsid w:val="00A82969"/>
    <w:rsid w:val="00A838BB"/>
    <w:rsid w:val="00A87D20"/>
    <w:rsid w:val="00A92856"/>
    <w:rsid w:val="00A929A6"/>
    <w:rsid w:val="00A943FD"/>
    <w:rsid w:val="00A9548C"/>
    <w:rsid w:val="00A95638"/>
    <w:rsid w:val="00AA2B57"/>
    <w:rsid w:val="00AA7CF7"/>
    <w:rsid w:val="00AB1032"/>
    <w:rsid w:val="00AB13C5"/>
    <w:rsid w:val="00AB3F60"/>
    <w:rsid w:val="00AB4C9F"/>
    <w:rsid w:val="00AB52CE"/>
    <w:rsid w:val="00AB6DC7"/>
    <w:rsid w:val="00AC5E69"/>
    <w:rsid w:val="00AC6030"/>
    <w:rsid w:val="00AC66EA"/>
    <w:rsid w:val="00AD2A62"/>
    <w:rsid w:val="00AD3785"/>
    <w:rsid w:val="00AD3941"/>
    <w:rsid w:val="00AD3E74"/>
    <w:rsid w:val="00AD7058"/>
    <w:rsid w:val="00AF559C"/>
    <w:rsid w:val="00AF5983"/>
    <w:rsid w:val="00AF62AB"/>
    <w:rsid w:val="00AF71FE"/>
    <w:rsid w:val="00AF7965"/>
    <w:rsid w:val="00B07401"/>
    <w:rsid w:val="00B10D49"/>
    <w:rsid w:val="00B1170E"/>
    <w:rsid w:val="00B1618D"/>
    <w:rsid w:val="00B16792"/>
    <w:rsid w:val="00B17F50"/>
    <w:rsid w:val="00B219A0"/>
    <w:rsid w:val="00B22497"/>
    <w:rsid w:val="00B2322C"/>
    <w:rsid w:val="00B25138"/>
    <w:rsid w:val="00B257EE"/>
    <w:rsid w:val="00B26D8E"/>
    <w:rsid w:val="00B27031"/>
    <w:rsid w:val="00B333B5"/>
    <w:rsid w:val="00B3380E"/>
    <w:rsid w:val="00B34CE4"/>
    <w:rsid w:val="00B36F00"/>
    <w:rsid w:val="00B403C0"/>
    <w:rsid w:val="00B410E9"/>
    <w:rsid w:val="00B41C2B"/>
    <w:rsid w:val="00B4316C"/>
    <w:rsid w:val="00B442B2"/>
    <w:rsid w:val="00B4457F"/>
    <w:rsid w:val="00B472BA"/>
    <w:rsid w:val="00B47993"/>
    <w:rsid w:val="00B47E4E"/>
    <w:rsid w:val="00B50895"/>
    <w:rsid w:val="00B533F1"/>
    <w:rsid w:val="00B663FB"/>
    <w:rsid w:val="00B6642F"/>
    <w:rsid w:val="00B66FCD"/>
    <w:rsid w:val="00B72322"/>
    <w:rsid w:val="00B733F0"/>
    <w:rsid w:val="00B81AB2"/>
    <w:rsid w:val="00B81B75"/>
    <w:rsid w:val="00B824A3"/>
    <w:rsid w:val="00B82D74"/>
    <w:rsid w:val="00B83141"/>
    <w:rsid w:val="00B83177"/>
    <w:rsid w:val="00B849F9"/>
    <w:rsid w:val="00B8529A"/>
    <w:rsid w:val="00B8681D"/>
    <w:rsid w:val="00B90E19"/>
    <w:rsid w:val="00B9104C"/>
    <w:rsid w:val="00B940C6"/>
    <w:rsid w:val="00BA186E"/>
    <w:rsid w:val="00BA25A7"/>
    <w:rsid w:val="00BA2A45"/>
    <w:rsid w:val="00BA407F"/>
    <w:rsid w:val="00BA44C1"/>
    <w:rsid w:val="00BA56F4"/>
    <w:rsid w:val="00BA6C35"/>
    <w:rsid w:val="00BB2C89"/>
    <w:rsid w:val="00BB5B3E"/>
    <w:rsid w:val="00BB78AA"/>
    <w:rsid w:val="00BC176F"/>
    <w:rsid w:val="00BC1FCD"/>
    <w:rsid w:val="00BC3C62"/>
    <w:rsid w:val="00BC63BC"/>
    <w:rsid w:val="00BC7F59"/>
    <w:rsid w:val="00BD0900"/>
    <w:rsid w:val="00BD1A29"/>
    <w:rsid w:val="00BD2FDD"/>
    <w:rsid w:val="00BD4DF9"/>
    <w:rsid w:val="00BE39A8"/>
    <w:rsid w:val="00BE509C"/>
    <w:rsid w:val="00BE51F8"/>
    <w:rsid w:val="00C00D09"/>
    <w:rsid w:val="00C00F3B"/>
    <w:rsid w:val="00C035A7"/>
    <w:rsid w:val="00C05974"/>
    <w:rsid w:val="00C10D10"/>
    <w:rsid w:val="00C119BE"/>
    <w:rsid w:val="00C13560"/>
    <w:rsid w:val="00C135A8"/>
    <w:rsid w:val="00C17141"/>
    <w:rsid w:val="00C242DA"/>
    <w:rsid w:val="00C247B8"/>
    <w:rsid w:val="00C24AF5"/>
    <w:rsid w:val="00C26AC2"/>
    <w:rsid w:val="00C30866"/>
    <w:rsid w:val="00C31E0D"/>
    <w:rsid w:val="00C338EA"/>
    <w:rsid w:val="00C33B95"/>
    <w:rsid w:val="00C34C32"/>
    <w:rsid w:val="00C36CCB"/>
    <w:rsid w:val="00C371B5"/>
    <w:rsid w:val="00C37CBB"/>
    <w:rsid w:val="00C4236C"/>
    <w:rsid w:val="00C43C11"/>
    <w:rsid w:val="00C472D4"/>
    <w:rsid w:val="00C4775F"/>
    <w:rsid w:val="00C539FB"/>
    <w:rsid w:val="00C64B3C"/>
    <w:rsid w:val="00C6574D"/>
    <w:rsid w:val="00C65FD5"/>
    <w:rsid w:val="00C67EDE"/>
    <w:rsid w:val="00C80E94"/>
    <w:rsid w:val="00C85D4E"/>
    <w:rsid w:val="00C867B6"/>
    <w:rsid w:val="00C87187"/>
    <w:rsid w:val="00C941F2"/>
    <w:rsid w:val="00C94899"/>
    <w:rsid w:val="00C95678"/>
    <w:rsid w:val="00CA0C86"/>
    <w:rsid w:val="00CA1266"/>
    <w:rsid w:val="00CA15C8"/>
    <w:rsid w:val="00CB51F2"/>
    <w:rsid w:val="00CC34F8"/>
    <w:rsid w:val="00CC359C"/>
    <w:rsid w:val="00CC3621"/>
    <w:rsid w:val="00CC53EE"/>
    <w:rsid w:val="00CC6E57"/>
    <w:rsid w:val="00CC7C2E"/>
    <w:rsid w:val="00CD08D0"/>
    <w:rsid w:val="00CD4245"/>
    <w:rsid w:val="00CD5B34"/>
    <w:rsid w:val="00CE2BCD"/>
    <w:rsid w:val="00CE5320"/>
    <w:rsid w:val="00CE77A4"/>
    <w:rsid w:val="00CF08CD"/>
    <w:rsid w:val="00CF1844"/>
    <w:rsid w:val="00CF29C1"/>
    <w:rsid w:val="00CF4E9F"/>
    <w:rsid w:val="00CF6971"/>
    <w:rsid w:val="00CF7A15"/>
    <w:rsid w:val="00D02B72"/>
    <w:rsid w:val="00D06013"/>
    <w:rsid w:val="00D0711E"/>
    <w:rsid w:val="00D114D4"/>
    <w:rsid w:val="00D16AF7"/>
    <w:rsid w:val="00D17206"/>
    <w:rsid w:val="00D227B7"/>
    <w:rsid w:val="00D24A37"/>
    <w:rsid w:val="00D24D2D"/>
    <w:rsid w:val="00D25A60"/>
    <w:rsid w:val="00D25E07"/>
    <w:rsid w:val="00D26742"/>
    <w:rsid w:val="00D3128F"/>
    <w:rsid w:val="00D31DD4"/>
    <w:rsid w:val="00D3219D"/>
    <w:rsid w:val="00D3320E"/>
    <w:rsid w:val="00D34444"/>
    <w:rsid w:val="00D34495"/>
    <w:rsid w:val="00D41AC7"/>
    <w:rsid w:val="00D44262"/>
    <w:rsid w:val="00D447C5"/>
    <w:rsid w:val="00D45C62"/>
    <w:rsid w:val="00D47E7B"/>
    <w:rsid w:val="00D50470"/>
    <w:rsid w:val="00D50A4C"/>
    <w:rsid w:val="00D51C6E"/>
    <w:rsid w:val="00D52B6F"/>
    <w:rsid w:val="00D53740"/>
    <w:rsid w:val="00D5401E"/>
    <w:rsid w:val="00D54922"/>
    <w:rsid w:val="00D617C0"/>
    <w:rsid w:val="00D639E0"/>
    <w:rsid w:val="00D63B0A"/>
    <w:rsid w:val="00D67830"/>
    <w:rsid w:val="00D7089F"/>
    <w:rsid w:val="00D72239"/>
    <w:rsid w:val="00D72244"/>
    <w:rsid w:val="00D732AC"/>
    <w:rsid w:val="00D75B14"/>
    <w:rsid w:val="00D7689F"/>
    <w:rsid w:val="00D7718B"/>
    <w:rsid w:val="00D9035F"/>
    <w:rsid w:val="00D90BC8"/>
    <w:rsid w:val="00D94B07"/>
    <w:rsid w:val="00D957BF"/>
    <w:rsid w:val="00D95DC2"/>
    <w:rsid w:val="00DA03E3"/>
    <w:rsid w:val="00DA0507"/>
    <w:rsid w:val="00DA069D"/>
    <w:rsid w:val="00DA4186"/>
    <w:rsid w:val="00DA4229"/>
    <w:rsid w:val="00DA6BEB"/>
    <w:rsid w:val="00DB00E8"/>
    <w:rsid w:val="00DB537A"/>
    <w:rsid w:val="00DB781C"/>
    <w:rsid w:val="00DB7CBF"/>
    <w:rsid w:val="00DC42BA"/>
    <w:rsid w:val="00DC5256"/>
    <w:rsid w:val="00DC56D2"/>
    <w:rsid w:val="00DC5CDF"/>
    <w:rsid w:val="00DD0D1C"/>
    <w:rsid w:val="00DD0FC0"/>
    <w:rsid w:val="00DD10AC"/>
    <w:rsid w:val="00DD3788"/>
    <w:rsid w:val="00DD38D0"/>
    <w:rsid w:val="00DD3F3D"/>
    <w:rsid w:val="00DE3E8B"/>
    <w:rsid w:val="00DE42F0"/>
    <w:rsid w:val="00DE4DFA"/>
    <w:rsid w:val="00DE778D"/>
    <w:rsid w:val="00DF137F"/>
    <w:rsid w:val="00DF37F4"/>
    <w:rsid w:val="00DF53E5"/>
    <w:rsid w:val="00DF5541"/>
    <w:rsid w:val="00DF61C6"/>
    <w:rsid w:val="00DF6426"/>
    <w:rsid w:val="00DF6991"/>
    <w:rsid w:val="00E010CA"/>
    <w:rsid w:val="00E0506D"/>
    <w:rsid w:val="00E1016E"/>
    <w:rsid w:val="00E20F11"/>
    <w:rsid w:val="00E2180C"/>
    <w:rsid w:val="00E22D09"/>
    <w:rsid w:val="00E26119"/>
    <w:rsid w:val="00E27337"/>
    <w:rsid w:val="00E307B2"/>
    <w:rsid w:val="00E31EE5"/>
    <w:rsid w:val="00E32091"/>
    <w:rsid w:val="00E332C4"/>
    <w:rsid w:val="00E36C27"/>
    <w:rsid w:val="00E407A3"/>
    <w:rsid w:val="00E46213"/>
    <w:rsid w:val="00E4640B"/>
    <w:rsid w:val="00E47A86"/>
    <w:rsid w:val="00E502D4"/>
    <w:rsid w:val="00E50EB2"/>
    <w:rsid w:val="00E51685"/>
    <w:rsid w:val="00E51CA5"/>
    <w:rsid w:val="00E52462"/>
    <w:rsid w:val="00E524CB"/>
    <w:rsid w:val="00E53F1D"/>
    <w:rsid w:val="00E54EF9"/>
    <w:rsid w:val="00E55A1F"/>
    <w:rsid w:val="00E55AA5"/>
    <w:rsid w:val="00E5783A"/>
    <w:rsid w:val="00E632FA"/>
    <w:rsid w:val="00E634B5"/>
    <w:rsid w:val="00E635E7"/>
    <w:rsid w:val="00E6637C"/>
    <w:rsid w:val="00E7245F"/>
    <w:rsid w:val="00E736B6"/>
    <w:rsid w:val="00E7546D"/>
    <w:rsid w:val="00E75C4F"/>
    <w:rsid w:val="00E7780F"/>
    <w:rsid w:val="00E800BE"/>
    <w:rsid w:val="00E8191E"/>
    <w:rsid w:val="00E81A9E"/>
    <w:rsid w:val="00E81C8A"/>
    <w:rsid w:val="00E84C1D"/>
    <w:rsid w:val="00E86306"/>
    <w:rsid w:val="00E86CC5"/>
    <w:rsid w:val="00E91417"/>
    <w:rsid w:val="00E914ED"/>
    <w:rsid w:val="00E9160A"/>
    <w:rsid w:val="00E918B9"/>
    <w:rsid w:val="00E92654"/>
    <w:rsid w:val="00E93E0D"/>
    <w:rsid w:val="00E952DA"/>
    <w:rsid w:val="00EA0FE3"/>
    <w:rsid w:val="00EA1324"/>
    <w:rsid w:val="00EA162E"/>
    <w:rsid w:val="00EA3E4D"/>
    <w:rsid w:val="00EA421E"/>
    <w:rsid w:val="00EB053A"/>
    <w:rsid w:val="00EB2337"/>
    <w:rsid w:val="00EB26D1"/>
    <w:rsid w:val="00EB2741"/>
    <w:rsid w:val="00EB5ED5"/>
    <w:rsid w:val="00EC0B8C"/>
    <w:rsid w:val="00EC36F4"/>
    <w:rsid w:val="00EC5182"/>
    <w:rsid w:val="00ED1643"/>
    <w:rsid w:val="00ED3C1C"/>
    <w:rsid w:val="00ED4499"/>
    <w:rsid w:val="00ED534C"/>
    <w:rsid w:val="00EE083C"/>
    <w:rsid w:val="00EE2378"/>
    <w:rsid w:val="00EF1922"/>
    <w:rsid w:val="00EF25CE"/>
    <w:rsid w:val="00EF2BA6"/>
    <w:rsid w:val="00EF3CAE"/>
    <w:rsid w:val="00EF3E35"/>
    <w:rsid w:val="00EF46D9"/>
    <w:rsid w:val="00EF4A59"/>
    <w:rsid w:val="00EF61E9"/>
    <w:rsid w:val="00EF63DD"/>
    <w:rsid w:val="00F027A0"/>
    <w:rsid w:val="00F06B49"/>
    <w:rsid w:val="00F16652"/>
    <w:rsid w:val="00F2333C"/>
    <w:rsid w:val="00F2472A"/>
    <w:rsid w:val="00F247EC"/>
    <w:rsid w:val="00F24817"/>
    <w:rsid w:val="00F26CD4"/>
    <w:rsid w:val="00F31425"/>
    <w:rsid w:val="00F3210B"/>
    <w:rsid w:val="00F339B7"/>
    <w:rsid w:val="00F3409A"/>
    <w:rsid w:val="00F40FCF"/>
    <w:rsid w:val="00F42527"/>
    <w:rsid w:val="00F50435"/>
    <w:rsid w:val="00F50F78"/>
    <w:rsid w:val="00F51600"/>
    <w:rsid w:val="00F60B1D"/>
    <w:rsid w:val="00F70B8F"/>
    <w:rsid w:val="00F71FD2"/>
    <w:rsid w:val="00F7259E"/>
    <w:rsid w:val="00F72B49"/>
    <w:rsid w:val="00F7323D"/>
    <w:rsid w:val="00F776F8"/>
    <w:rsid w:val="00F806B4"/>
    <w:rsid w:val="00F80C01"/>
    <w:rsid w:val="00F81CE4"/>
    <w:rsid w:val="00F82CB0"/>
    <w:rsid w:val="00F837FB"/>
    <w:rsid w:val="00F848A1"/>
    <w:rsid w:val="00F857A8"/>
    <w:rsid w:val="00F8799F"/>
    <w:rsid w:val="00F87B84"/>
    <w:rsid w:val="00F93859"/>
    <w:rsid w:val="00F94B68"/>
    <w:rsid w:val="00F95549"/>
    <w:rsid w:val="00F972EF"/>
    <w:rsid w:val="00F97D6F"/>
    <w:rsid w:val="00FA77FD"/>
    <w:rsid w:val="00FB3047"/>
    <w:rsid w:val="00FB44F1"/>
    <w:rsid w:val="00FB791A"/>
    <w:rsid w:val="00FC047C"/>
    <w:rsid w:val="00FC3CEE"/>
    <w:rsid w:val="00FC548A"/>
    <w:rsid w:val="00FC5629"/>
    <w:rsid w:val="00FC5AB5"/>
    <w:rsid w:val="00FC5DA4"/>
    <w:rsid w:val="00FC62D5"/>
    <w:rsid w:val="00FC71AB"/>
    <w:rsid w:val="00FD36A8"/>
    <w:rsid w:val="00FD51D3"/>
    <w:rsid w:val="00FE08E1"/>
    <w:rsid w:val="00FE548E"/>
    <w:rsid w:val="00FF3463"/>
    <w:rsid w:val="00FF78AC"/>
    <w:rsid w:val="03A56627"/>
    <w:rsid w:val="0451E67F"/>
    <w:rsid w:val="08EEC7CF"/>
    <w:rsid w:val="09E4E38B"/>
    <w:rsid w:val="0C919E67"/>
    <w:rsid w:val="0D6740CF"/>
    <w:rsid w:val="12EAACE6"/>
    <w:rsid w:val="15E3F2A2"/>
    <w:rsid w:val="1745EFDC"/>
    <w:rsid w:val="1811A16C"/>
    <w:rsid w:val="1A37D36A"/>
    <w:rsid w:val="1D9B8524"/>
    <w:rsid w:val="1EC1E7AF"/>
    <w:rsid w:val="232B7052"/>
    <w:rsid w:val="278D847C"/>
    <w:rsid w:val="279E85F3"/>
    <w:rsid w:val="27FEE175"/>
    <w:rsid w:val="2F5F68E0"/>
    <w:rsid w:val="30B9EE4E"/>
    <w:rsid w:val="3255BEAF"/>
    <w:rsid w:val="33267A70"/>
    <w:rsid w:val="33D3F93F"/>
    <w:rsid w:val="3A335D3C"/>
    <w:rsid w:val="42B2A2AB"/>
    <w:rsid w:val="443D04BD"/>
    <w:rsid w:val="44F6D6D7"/>
    <w:rsid w:val="46C16B57"/>
    <w:rsid w:val="4777E18E"/>
    <w:rsid w:val="4ADB5C21"/>
    <w:rsid w:val="5494BCC9"/>
    <w:rsid w:val="560D3BB0"/>
    <w:rsid w:val="584E3287"/>
    <w:rsid w:val="5D2F61F7"/>
    <w:rsid w:val="5F45CD57"/>
    <w:rsid w:val="6B7C42F1"/>
    <w:rsid w:val="6D470A0D"/>
    <w:rsid w:val="716E7E90"/>
    <w:rsid w:val="7494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0E81B"/>
  <w15:docId w15:val="{F3336C22-A0BA-4C65-BF17-C10A9D16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EB"/>
    <w:rPr>
      <w:sz w:val="24"/>
      <w:szCs w:val="24"/>
    </w:rPr>
  </w:style>
  <w:style w:type="paragraph" w:styleId="Heading1">
    <w:name w:val="heading 1"/>
    <w:aliases w:val="H1-Sec.Head"/>
    <w:basedOn w:val="Normal"/>
    <w:next w:val="Normal"/>
    <w:qFormat/>
    <w:rsid w:val="00052D60"/>
    <w:pPr>
      <w:keepNext/>
      <w:tabs>
        <w:tab w:val="left" w:pos="1152"/>
      </w:tabs>
      <w:spacing w:before="360" w:after="120" w:line="240" w:lineRule="atLeast"/>
      <w:ind w:left="1152" w:hanging="1152"/>
      <w:outlineLvl w:val="0"/>
    </w:pPr>
    <w:rPr>
      <w:rFonts w:ascii="Arial Bold" w:hAnsi="Arial Bold"/>
      <w:b/>
      <w:szCs w:val="20"/>
    </w:rPr>
  </w:style>
  <w:style w:type="paragraph" w:styleId="Heading2">
    <w:name w:val="heading 2"/>
    <w:aliases w:val="H2-Sec. Head"/>
    <w:basedOn w:val="Normal"/>
    <w:next w:val="Normal"/>
    <w:link w:val="Heading2Char"/>
    <w:uiPriority w:val="9"/>
    <w:qFormat/>
    <w:rsid w:val="00052D60"/>
    <w:pPr>
      <w:keepNext/>
      <w:tabs>
        <w:tab w:val="left" w:pos="1152"/>
      </w:tabs>
      <w:spacing w:before="240" w:after="120" w:line="240" w:lineRule="atLeast"/>
      <w:ind w:left="1080" w:hanging="720"/>
      <w:outlineLvl w:val="1"/>
    </w:pPr>
    <w:rPr>
      <w:rFonts w:ascii="Arial Bold" w:hAnsi="Arial Bold"/>
      <w:b/>
      <w:szCs w:val="20"/>
    </w:rPr>
  </w:style>
  <w:style w:type="paragraph" w:styleId="Heading3">
    <w:name w:val="heading 3"/>
    <w:aliases w:val="H3-Sec. Head"/>
    <w:basedOn w:val="Normal"/>
    <w:next w:val="Normal"/>
    <w:qFormat/>
    <w:rsid w:val="001F2AB8"/>
    <w:pPr>
      <w:keepNext/>
      <w:spacing w:after="120" w:line="360" w:lineRule="atLeast"/>
      <w:ind w:left="1800" w:hanging="720"/>
      <w:jc w:val="both"/>
      <w:outlineLvl w:val="2"/>
    </w:pPr>
    <w:rPr>
      <w:rFonts w:ascii="Arial" w:hAnsi="Arial"/>
      <w:b/>
      <w:sz w:val="22"/>
      <w:szCs w:val="20"/>
    </w:rPr>
  </w:style>
  <w:style w:type="paragraph" w:styleId="Heading4">
    <w:name w:val="heading 4"/>
    <w:aliases w:val="H4 Sec.Heading"/>
    <w:basedOn w:val="Normal"/>
    <w:next w:val="Normal"/>
    <w:qFormat/>
    <w:rsid w:val="00815B17"/>
    <w:pPr>
      <w:keepNext/>
      <w:tabs>
        <w:tab w:val="left" w:pos="1152"/>
      </w:tabs>
      <w:spacing w:before="240" w:after="120" w:line="240" w:lineRule="atLeast"/>
      <w:ind w:left="2232" w:hanging="1152"/>
      <w:jc w:val="both"/>
      <w:outlineLvl w:val="3"/>
    </w:pPr>
    <w:rPr>
      <w:rFonts w:ascii="Arial" w:hAnsi="Arial"/>
      <w:i/>
      <w:sz w:val="22"/>
      <w:szCs w:val="20"/>
      <w:u w:val="single"/>
    </w:rPr>
  </w:style>
  <w:style w:type="paragraph" w:styleId="Heading5">
    <w:name w:val="heading 5"/>
    <w:basedOn w:val="Normal"/>
    <w:next w:val="Normal"/>
    <w:qFormat/>
    <w:rsid w:val="00C17141"/>
    <w:pPr>
      <w:keepLines/>
      <w:spacing w:before="360" w:line="360" w:lineRule="atLeast"/>
      <w:jc w:val="center"/>
      <w:outlineLvl w:val="4"/>
    </w:pPr>
    <w:rPr>
      <w:szCs w:val="20"/>
    </w:rPr>
  </w:style>
  <w:style w:type="paragraph" w:styleId="Heading6">
    <w:name w:val="heading 6"/>
    <w:basedOn w:val="Normal"/>
    <w:next w:val="Normal"/>
    <w:link w:val="Heading6Char"/>
    <w:qFormat/>
    <w:rsid w:val="00C17141"/>
    <w:pPr>
      <w:keepNext/>
      <w:spacing w:before="240" w:line="240" w:lineRule="atLeast"/>
      <w:jc w:val="center"/>
      <w:outlineLvl w:val="5"/>
    </w:pPr>
    <w:rPr>
      <w:b/>
      <w:caps/>
      <w:szCs w:val="20"/>
    </w:rPr>
  </w:style>
  <w:style w:type="paragraph" w:styleId="Heading7">
    <w:name w:val="heading 7"/>
    <w:basedOn w:val="Normal"/>
    <w:next w:val="Normal"/>
    <w:link w:val="Heading7Char"/>
    <w:qFormat/>
    <w:rsid w:val="00C17141"/>
    <w:pPr>
      <w:spacing w:before="240" w:after="60" w:line="240" w:lineRule="atLeast"/>
      <w:jc w:val="both"/>
      <w:outlineLvl w:val="6"/>
    </w:pPr>
    <w:rPr>
      <w:szCs w:val="20"/>
    </w:rPr>
  </w:style>
  <w:style w:type="paragraph" w:styleId="Heading8">
    <w:name w:val="heading 8"/>
    <w:basedOn w:val="Normal"/>
    <w:next w:val="Normal"/>
    <w:link w:val="Heading8Char"/>
    <w:qFormat/>
    <w:rsid w:val="00C17141"/>
    <w:pPr>
      <w:keepNext/>
      <w:tabs>
        <w:tab w:val="center" w:pos="4680"/>
      </w:tabs>
      <w:suppressAutoHyphens/>
      <w:spacing w:line="240" w:lineRule="atLeast"/>
      <w:ind w:left="1800" w:firstLine="360"/>
      <w:jc w:val="both"/>
      <w:outlineLvl w:val="7"/>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D60"/>
    <w:pPr>
      <w:widowControl w:val="0"/>
      <w:autoSpaceDE w:val="0"/>
      <w:autoSpaceDN w:val="0"/>
      <w:adjustRightInd w:val="0"/>
      <w:spacing w:after="120"/>
      <w:ind w:left="1080"/>
    </w:pPr>
    <w:rPr>
      <w:i/>
      <w:color w:val="000000"/>
      <w:sz w:val="24"/>
      <w:szCs w:val="24"/>
    </w:rPr>
  </w:style>
  <w:style w:type="paragraph" w:styleId="Header">
    <w:name w:val="header"/>
    <w:basedOn w:val="Normal"/>
    <w:link w:val="HeaderChar"/>
    <w:rsid w:val="00DA6BEB"/>
    <w:pPr>
      <w:tabs>
        <w:tab w:val="center" w:pos="4320"/>
        <w:tab w:val="right" w:pos="8640"/>
      </w:tabs>
    </w:pPr>
  </w:style>
  <w:style w:type="paragraph" w:styleId="Footer">
    <w:name w:val="footer"/>
    <w:basedOn w:val="Normal"/>
    <w:link w:val="FooterChar"/>
    <w:rsid w:val="00DA6BEB"/>
    <w:pPr>
      <w:tabs>
        <w:tab w:val="center" w:pos="4320"/>
        <w:tab w:val="right" w:pos="8640"/>
      </w:tabs>
    </w:pPr>
  </w:style>
  <w:style w:type="character" w:styleId="PageNumber">
    <w:name w:val="page number"/>
    <w:basedOn w:val="DefaultParagraphFont"/>
    <w:rsid w:val="00DA6BEB"/>
  </w:style>
  <w:style w:type="character" w:styleId="CommentReference">
    <w:name w:val="annotation reference"/>
    <w:semiHidden/>
    <w:rsid w:val="00DA6BEB"/>
    <w:rPr>
      <w:sz w:val="16"/>
      <w:szCs w:val="16"/>
    </w:rPr>
  </w:style>
  <w:style w:type="paragraph" w:styleId="CommentText">
    <w:name w:val="annotation text"/>
    <w:basedOn w:val="Normal"/>
    <w:semiHidden/>
    <w:rsid w:val="00DA6BEB"/>
    <w:rPr>
      <w:sz w:val="20"/>
      <w:szCs w:val="20"/>
    </w:rPr>
  </w:style>
  <w:style w:type="paragraph" w:styleId="CommentSubject">
    <w:name w:val="annotation subject"/>
    <w:basedOn w:val="CommentText"/>
    <w:next w:val="CommentText"/>
    <w:semiHidden/>
    <w:rsid w:val="00DA6BEB"/>
    <w:rPr>
      <w:b/>
      <w:bCs/>
    </w:rPr>
  </w:style>
  <w:style w:type="paragraph" w:styleId="BalloonText">
    <w:name w:val="Balloon Text"/>
    <w:basedOn w:val="Normal"/>
    <w:semiHidden/>
    <w:rsid w:val="00DA6BEB"/>
    <w:rPr>
      <w:rFonts w:ascii="Tahoma" w:hAnsi="Tahoma" w:cs="Tahoma"/>
      <w:sz w:val="16"/>
      <w:szCs w:val="16"/>
    </w:rPr>
  </w:style>
  <w:style w:type="paragraph" w:styleId="BodyText">
    <w:name w:val="Body Text"/>
    <w:basedOn w:val="Normal"/>
    <w:rsid w:val="00DA6BEB"/>
    <w:pPr>
      <w:spacing w:before="240" w:line="274" w:lineRule="auto"/>
    </w:pPr>
    <w:rPr>
      <w:rFonts w:ascii="Arial" w:hAnsi="Arial" w:cs="Arial"/>
      <w:sz w:val="22"/>
      <w:szCs w:val="22"/>
    </w:rPr>
  </w:style>
  <w:style w:type="paragraph" w:styleId="BodyTextIndent">
    <w:name w:val="Body Text Indent"/>
    <w:basedOn w:val="Normal"/>
    <w:rsid w:val="00DA6BEB"/>
    <w:pPr>
      <w:spacing w:after="120" w:line="480" w:lineRule="auto"/>
    </w:pPr>
  </w:style>
  <w:style w:type="paragraph" w:customStyle="1" w:styleId="Bulletlisting3">
    <w:name w:val="Bullet (listing)3"/>
    <w:basedOn w:val="Normal"/>
    <w:rsid w:val="00DA6BEB"/>
    <w:pPr>
      <w:numPr>
        <w:numId w:val="6"/>
      </w:numPr>
      <w:tabs>
        <w:tab w:val="num" w:pos="1080"/>
      </w:tabs>
      <w:spacing w:before="120" w:line="274" w:lineRule="auto"/>
      <w:ind w:left="1080" w:hanging="360"/>
    </w:pPr>
    <w:rPr>
      <w:rFonts w:ascii="Arial" w:hAnsi="Arial" w:cs="Arial"/>
      <w:sz w:val="22"/>
      <w:szCs w:val="22"/>
    </w:rPr>
  </w:style>
  <w:style w:type="paragraph" w:styleId="BodyText3">
    <w:name w:val="Body Text 3"/>
    <w:basedOn w:val="Normal"/>
    <w:rsid w:val="00DA6BEB"/>
    <w:pPr>
      <w:spacing w:after="120"/>
    </w:pPr>
    <w:rPr>
      <w:sz w:val="16"/>
      <w:szCs w:val="16"/>
    </w:rPr>
  </w:style>
  <w:style w:type="paragraph" w:customStyle="1" w:styleId="Bulletlisting">
    <w:name w:val="Bullet (listing)"/>
    <w:basedOn w:val="Normal"/>
    <w:rsid w:val="00DA6BEB"/>
    <w:pPr>
      <w:numPr>
        <w:numId w:val="7"/>
      </w:numPr>
      <w:spacing w:before="120" w:line="274" w:lineRule="auto"/>
    </w:pPr>
    <w:rPr>
      <w:rFonts w:ascii="Arial" w:hAnsi="Arial" w:cs="Arial"/>
      <w:sz w:val="22"/>
      <w:szCs w:val="22"/>
    </w:rPr>
  </w:style>
  <w:style w:type="paragraph" w:customStyle="1" w:styleId="Bulletlisting4">
    <w:name w:val="Bullet (listing)4"/>
    <w:basedOn w:val="Bulletlisting3"/>
    <w:rsid w:val="00DA6BEB"/>
    <w:pPr>
      <w:numPr>
        <w:numId w:val="1"/>
      </w:numPr>
      <w:tabs>
        <w:tab w:val="num" w:pos="1080"/>
        <w:tab w:val="num" w:pos="1872"/>
      </w:tabs>
      <w:ind w:left="1080" w:hanging="360"/>
    </w:pPr>
  </w:style>
  <w:style w:type="paragraph" w:customStyle="1" w:styleId="Heading1Times">
    <w:name w:val="Heading 1 Times"/>
    <w:basedOn w:val="Heading1"/>
    <w:next w:val="NormalIndent"/>
    <w:rsid w:val="00C17141"/>
    <w:pPr>
      <w:numPr>
        <w:numId w:val="13"/>
      </w:numPr>
      <w:spacing w:before="100" w:beforeAutospacing="1"/>
    </w:pPr>
    <w:rPr>
      <w:rFonts w:ascii="Times New Roman" w:hAnsi="Times New Roman"/>
      <w:u w:val="single"/>
    </w:rPr>
  </w:style>
  <w:style w:type="paragraph" w:customStyle="1" w:styleId="Heading2Times">
    <w:name w:val="Heading 2 Times"/>
    <w:basedOn w:val="Heading2"/>
    <w:rsid w:val="00C17141"/>
    <w:pPr>
      <w:numPr>
        <w:ilvl w:val="1"/>
        <w:numId w:val="13"/>
      </w:numPr>
      <w:tabs>
        <w:tab w:val="left" w:pos="720"/>
      </w:tabs>
    </w:pPr>
    <w:rPr>
      <w:rFonts w:ascii="Times New Roman" w:hAnsi="Times New Roman"/>
    </w:rPr>
  </w:style>
  <w:style w:type="paragraph" w:styleId="NormalIndent">
    <w:name w:val="Normal Indent"/>
    <w:basedOn w:val="Normal"/>
    <w:rsid w:val="00590A0C"/>
    <w:pPr>
      <w:ind w:left="720"/>
    </w:pPr>
  </w:style>
  <w:style w:type="paragraph" w:styleId="TOC1">
    <w:name w:val="toc 1"/>
    <w:basedOn w:val="Normal"/>
    <w:next w:val="Normal"/>
    <w:autoRedefine/>
    <w:uiPriority w:val="39"/>
    <w:rsid w:val="0093574B"/>
    <w:pPr>
      <w:spacing w:before="240" w:after="120"/>
    </w:pPr>
    <w:rPr>
      <w:b/>
      <w:bCs/>
      <w:szCs w:val="20"/>
    </w:rPr>
  </w:style>
  <w:style w:type="paragraph" w:styleId="TOC2">
    <w:name w:val="toc 2"/>
    <w:basedOn w:val="Normal"/>
    <w:next w:val="Normal"/>
    <w:autoRedefine/>
    <w:uiPriority w:val="39"/>
    <w:rsid w:val="0093574B"/>
    <w:pPr>
      <w:spacing w:before="120"/>
      <w:ind w:left="240"/>
    </w:pPr>
    <w:rPr>
      <w:iCs/>
      <w:szCs w:val="20"/>
    </w:rPr>
  </w:style>
  <w:style w:type="paragraph" w:styleId="TOC3">
    <w:name w:val="toc 3"/>
    <w:basedOn w:val="Normal"/>
    <w:next w:val="Normal"/>
    <w:autoRedefine/>
    <w:uiPriority w:val="39"/>
    <w:rsid w:val="0093574B"/>
    <w:pPr>
      <w:ind w:left="480"/>
    </w:pPr>
    <w:rPr>
      <w:szCs w:val="20"/>
    </w:rPr>
  </w:style>
  <w:style w:type="character" w:styleId="Hyperlink">
    <w:name w:val="Hyperlink"/>
    <w:uiPriority w:val="99"/>
    <w:rsid w:val="006F69A4"/>
    <w:rPr>
      <w:color w:val="0000FF"/>
      <w:u w:val="single"/>
    </w:rPr>
  </w:style>
  <w:style w:type="paragraph" w:styleId="TOC4">
    <w:name w:val="toc 4"/>
    <w:basedOn w:val="Normal"/>
    <w:next w:val="Normal"/>
    <w:autoRedefine/>
    <w:semiHidden/>
    <w:rsid w:val="006F69A4"/>
    <w:pPr>
      <w:ind w:left="720"/>
    </w:pPr>
    <w:rPr>
      <w:sz w:val="20"/>
      <w:szCs w:val="20"/>
    </w:rPr>
  </w:style>
  <w:style w:type="paragraph" w:styleId="TOC5">
    <w:name w:val="toc 5"/>
    <w:basedOn w:val="Normal"/>
    <w:next w:val="Normal"/>
    <w:autoRedefine/>
    <w:semiHidden/>
    <w:rsid w:val="006F69A4"/>
    <w:pPr>
      <w:ind w:left="960"/>
    </w:pPr>
    <w:rPr>
      <w:sz w:val="20"/>
      <w:szCs w:val="20"/>
    </w:rPr>
  </w:style>
  <w:style w:type="paragraph" w:styleId="TOC6">
    <w:name w:val="toc 6"/>
    <w:basedOn w:val="Normal"/>
    <w:next w:val="Normal"/>
    <w:autoRedefine/>
    <w:semiHidden/>
    <w:rsid w:val="006F69A4"/>
    <w:pPr>
      <w:ind w:left="1200"/>
    </w:pPr>
    <w:rPr>
      <w:sz w:val="20"/>
      <w:szCs w:val="20"/>
    </w:rPr>
  </w:style>
  <w:style w:type="paragraph" w:styleId="TOC7">
    <w:name w:val="toc 7"/>
    <w:basedOn w:val="Normal"/>
    <w:next w:val="Normal"/>
    <w:autoRedefine/>
    <w:semiHidden/>
    <w:rsid w:val="006F69A4"/>
    <w:pPr>
      <w:ind w:left="1440"/>
    </w:pPr>
    <w:rPr>
      <w:sz w:val="20"/>
      <w:szCs w:val="20"/>
    </w:rPr>
  </w:style>
  <w:style w:type="paragraph" w:styleId="TOC8">
    <w:name w:val="toc 8"/>
    <w:basedOn w:val="Normal"/>
    <w:next w:val="Normal"/>
    <w:autoRedefine/>
    <w:semiHidden/>
    <w:rsid w:val="006F69A4"/>
    <w:pPr>
      <w:ind w:left="1680"/>
    </w:pPr>
    <w:rPr>
      <w:sz w:val="20"/>
      <w:szCs w:val="20"/>
    </w:rPr>
  </w:style>
  <w:style w:type="paragraph" w:styleId="TOC9">
    <w:name w:val="toc 9"/>
    <w:basedOn w:val="Normal"/>
    <w:next w:val="Normal"/>
    <w:autoRedefine/>
    <w:semiHidden/>
    <w:rsid w:val="006F69A4"/>
    <w:pPr>
      <w:ind w:left="1920"/>
    </w:pPr>
    <w:rPr>
      <w:sz w:val="20"/>
      <w:szCs w:val="20"/>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sz w:val="24"/>
      <w:szCs w:val="20"/>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sz w:val="24"/>
      <w:szCs w:val="20"/>
    </w:rPr>
  </w:style>
  <w:style w:type="paragraph" w:customStyle="1" w:styleId="StyleHeading1TimesNewRoman12pt">
    <w:name w:val="Style Heading 1 + Times New Roman 12 pt"/>
    <w:basedOn w:val="Heading1"/>
    <w:rsid w:val="001C29D7"/>
    <w:pPr>
      <w:spacing w:before="0" w:after="240"/>
    </w:pPr>
    <w:rPr>
      <w:rFonts w:ascii="Times New Roman" w:hAnsi="Times New Roman"/>
    </w:rPr>
  </w:style>
  <w:style w:type="paragraph" w:styleId="Revision">
    <w:name w:val="Revision"/>
    <w:hidden/>
    <w:uiPriority w:val="99"/>
    <w:semiHidden/>
    <w:rsid w:val="00913737"/>
    <w:rPr>
      <w:sz w:val="24"/>
      <w:szCs w:val="24"/>
    </w:rPr>
  </w:style>
  <w:style w:type="paragraph" w:customStyle="1" w:styleId="C1-CtrBoldHd">
    <w:name w:val="C1-Ctr BoldHd"/>
    <w:rsid w:val="00C17141"/>
    <w:pPr>
      <w:keepNext/>
      <w:spacing w:after="720" w:line="240" w:lineRule="atLeast"/>
      <w:jc w:val="center"/>
    </w:pPr>
    <w:rPr>
      <w:rFonts w:ascii="Arial" w:hAnsi="Arial"/>
      <w:b/>
      <w:caps/>
      <w:sz w:val="32"/>
    </w:rPr>
  </w:style>
  <w:style w:type="paragraph" w:customStyle="1" w:styleId="C2-CtrSglSp">
    <w:name w:val="C2-Ctr Sgl Sp"/>
    <w:rsid w:val="00B07401"/>
    <w:pPr>
      <w:keepLines/>
      <w:spacing w:after="240" w:line="240" w:lineRule="atLeast"/>
      <w:jc w:val="center"/>
    </w:pPr>
    <w:rPr>
      <w:rFonts w:ascii="Arial" w:hAnsi="Arial"/>
      <w:b/>
      <w:sz w:val="28"/>
    </w:rPr>
  </w:style>
  <w:style w:type="paragraph" w:customStyle="1" w:styleId="C3-CtrSp12">
    <w:name w:val="C3-Ctr Sp&amp;1/2"/>
    <w:rsid w:val="00C17141"/>
    <w:pPr>
      <w:keepLines/>
      <w:spacing w:line="360" w:lineRule="atLeast"/>
      <w:jc w:val="center"/>
    </w:pPr>
    <w:rPr>
      <w:sz w:val="24"/>
    </w:rPr>
  </w:style>
  <w:style w:type="paragraph" w:customStyle="1" w:styleId="Header-1">
    <w:name w:val="Header-1"/>
    <w:basedOn w:val="Heading1"/>
    <w:rsid w:val="00C17141"/>
    <w:pPr>
      <w:framePr w:hSpace="187" w:wrap="around" w:vAnchor="text" w:hAnchor="text" w:y="1"/>
      <w:tabs>
        <w:tab w:val="clear" w:pos="1152"/>
      </w:tabs>
      <w:spacing w:after="0"/>
      <w:suppressOverlap/>
      <w:jc w:val="right"/>
    </w:pPr>
    <w:rPr>
      <w:sz w:val="20"/>
    </w:rPr>
  </w:style>
  <w:style w:type="paragraph" w:customStyle="1" w:styleId="Heading0">
    <w:name w:val="Heading 0"/>
    <w:aliases w:val="H0-Chap Head"/>
    <w:basedOn w:val="Heading1"/>
    <w:rsid w:val="00C17141"/>
    <w:pPr>
      <w:tabs>
        <w:tab w:val="clear" w:pos="1152"/>
      </w:tabs>
      <w:spacing w:after="0"/>
      <w:ind w:left="0" w:firstLine="0"/>
      <w:jc w:val="center"/>
    </w:pPr>
    <w:rPr>
      <w:sz w:val="52"/>
    </w:rPr>
  </w:style>
  <w:style w:type="character" w:customStyle="1" w:styleId="Heading6Char">
    <w:name w:val="Heading 6 Char"/>
    <w:link w:val="Heading6"/>
    <w:rsid w:val="00C17141"/>
    <w:rPr>
      <w:b/>
      <w:caps/>
      <w:sz w:val="24"/>
    </w:rPr>
  </w:style>
  <w:style w:type="character" w:customStyle="1" w:styleId="Heading7Char">
    <w:name w:val="Heading 7 Char"/>
    <w:link w:val="Heading7"/>
    <w:rsid w:val="00C17141"/>
    <w:rPr>
      <w:sz w:val="24"/>
    </w:rPr>
  </w:style>
  <w:style w:type="character" w:customStyle="1" w:styleId="Heading8Char">
    <w:name w:val="Heading 8 Char"/>
    <w:link w:val="Heading8"/>
    <w:rsid w:val="00C17141"/>
    <w:rPr>
      <w:b/>
      <w:bCs/>
      <w:i/>
      <w:iCs/>
      <w:sz w:val="24"/>
    </w:rPr>
  </w:style>
  <w:style w:type="paragraph" w:customStyle="1" w:styleId="TT-TableTitle">
    <w:name w:val="TT-Table Title"/>
    <w:rsid w:val="00C17141"/>
    <w:pPr>
      <w:tabs>
        <w:tab w:val="left" w:pos="1152"/>
      </w:tabs>
      <w:spacing w:line="240" w:lineRule="atLeast"/>
      <w:ind w:left="1152" w:hanging="1152"/>
    </w:pPr>
    <w:rPr>
      <w:sz w:val="24"/>
    </w:rPr>
  </w:style>
  <w:style w:type="paragraph" w:customStyle="1" w:styleId="TH-TableHeading">
    <w:name w:val="TH-Table Heading"/>
    <w:basedOn w:val="Heading1"/>
    <w:rsid w:val="00C17141"/>
    <w:pPr>
      <w:spacing w:after="0"/>
      <w:ind w:left="0" w:firstLine="0"/>
      <w:jc w:val="center"/>
    </w:pPr>
    <w:rPr>
      <w:sz w:val="20"/>
    </w:rPr>
  </w:style>
  <w:style w:type="paragraph" w:customStyle="1" w:styleId="TF-TblFN">
    <w:name w:val="TF-Tbl FN"/>
    <w:basedOn w:val="FootnoteText"/>
    <w:rsid w:val="00C17141"/>
    <w:pPr>
      <w:tabs>
        <w:tab w:val="left" w:pos="120"/>
      </w:tabs>
      <w:spacing w:before="120" w:line="200" w:lineRule="atLeast"/>
      <w:ind w:left="115" w:hanging="115"/>
      <w:jc w:val="both"/>
    </w:pPr>
    <w:rPr>
      <w:rFonts w:ascii="Franklin Gothic Medium" w:hAnsi="Franklin Gothic Medium"/>
      <w:sz w:val="18"/>
    </w:rPr>
  </w:style>
  <w:style w:type="paragraph" w:styleId="FootnoteText">
    <w:name w:val="footnote text"/>
    <w:basedOn w:val="Normal"/>
    <w:link w:val="FootnoteTextChar"/>
    <w:uiPriority w:val="99"/>
    <w:semiHidden/>
    <w:unhideWhenUsed/>
    <w:rsid w:val="00C17141"/>
    <w:rPr>
      <w:sz w:val="20"/>
      <w:szCs w:val="20"/>
    </w:rPr>
  </w:style>
  <w:style w:type="character" w:customStyle="1" w:styleId="FootnoteTextChar">
    <w:name w:val="Footnote Text Char"/>
    <w:basedOn w:val="DefaultParagraphFont"/>
    <w:link w:val="FootnoteText"/>
    <w:uiPriority w:val="99"/>
    <w:semiHidden/>
    <w:rsid w:val="00C17141"/>
  </w:style>
  <w:style w:type="character" w:customStyle="1" w:styleId="HeaderChar">
    <w:name w:val="Header Char"/>
    <w:link w:val="Header"/>
    <w:rsid w:val="00435591"/>
    <w:rPr>
      <w:sz w:val="24"/>
      <w:szCs w:val="24"/>
    </w:rPr>
  </w:style>
  <w:style w:type="character" w:customStyle="1" w:styleId="FooterChar">
    <w:name w:val="Footer Char"/>
    <w:link w:val="Footer"/>
    <w:rsid w:val="00435591"/>
    <w:rPr>
      <w:sz w:val="24"/>
      <w:szCs w:val="24"/>
    </w:rPr>
  </w:style>
  <w:style w:type="table" w:styleId="TableGrid">
    <w:name w:val="Table Grid"/>
    <w:basedOn w:val="TableNormal"/>
    <w:uiPriority w:val="59"/>
    <w:rsid w:val="00FA7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A77FD"/>
    <w:rPr>
      <w:sz w:val="24"/>
      <w:szCs w:val="24"/>
    </w:rPr>
  </w:style>
  <w:style w:type="character" w:customStyle="1" w:styleId="Heading2Char">
    <w:name w:val="Heading 2 Char"/>
    <w:aliases w:val="H2-Sec. Head Char"/>
    <w:basedOn w:val="DefaultParagraphFont"/>
    <w:link w:val="Heading2"/>
    <w:uiPriority w:val="9"/>
    <w:rsid w:val="00411116"/>
    <w:rPr>
      <w:rFonts w:ascii="Arial Bold" w:hAnsi="Arial Bold"/>
      <w:b/>
      <w:sz w:val="24"/>
    </w:rPr>
  </w:style>
  <w:style w:type="paragraph" w:styleId="ListParagraph">
    <w:name w:val="List Paragraph"/>
    <w:basedOn w:val="Normal"/>
    <w:uiPriority w:val="34"/>
    <w:qFormat/>
    <w:rsid w:val="00A92856"/>
    <w:pPr>
      <w:ind w:left="720"/>
      <w:contextualSpacing/>
    </w:pPr>
  </w:style>
  <w:style w:type="character" w:styleId="UnresolvedMention">
    <w:name w:val="Unresolved Mention"/>
    <w:basedOn w:val="DefaultParagraphFont"/>
    <w:uiPriority w:val="99"/>
    <w:semiHidden/>
    <w:unhideWhenUsed/>
    <w:rsid w:val="004F4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5915">
      <w:bodyDiv w:val="1"/>
      <w:marLeft w:val="0"/>
      <w:marRight w:val="0"/>
      <w:marTop w:val="0"/>
      <w:marBottom w:val="0"/>
      <w:divBdr>
        <w:top w:val="none" w:sz="0" w:space="0" w:color="auto"/>
        <w:left w:val="none" w:sz="0" w:space="0" w:color="auto"/>
        <w:bottom w:val="none" w:sz="0" w:space="0" w:color="auto"/>
        <w:right w:val="none" w:sz="0" w:space="0" w:color="auto"/>
      </w:divBdr>
    </w:div>
    <w:div w:id="356348091">
      <w:bodyDiv w:val="1"/>
      <w:marLeft w:val="0"/>
      <w:marRight w:val="0"/>
      <w:marTop w:val="0"/>
      <w:marBottom w:val="0"/>
      <w:divBdr>
        <w:top w:val="none" w:sz="0" w:space="0" w:color="auto"/>
        <w:left w:val="none" w:sz="0" w:space="0" w:color="auto"/>
        <w:bottom w:val="none" w:sz="0" w:space="0" w:color="auto"/>
        <w:right w:val="none" w:sz="0" w:space="0" w:color="auto"/>
      </w:divBdr>
    </w:div>
    <w:div w:id="535898787">
      <w:bodyDiv w:val="1"/>
      <w:marLeft w:val="0"/>
      <w:marRight w:val="0"/>
      <w:marTop w:val="0"/>
      <w:marBottom w:val="0"/>
      <w:divBdr>
        <w:top w:val="none" w:sz="0" w:space="0" w:color="auto"/>
        <w:left w:val="none" w:sz="0" w:space="0" w:color="auto"/>
        <w:bottom w:val="none" w:sz="0" w:space="0" w:color="auto"/>
        <w:right w:val="none" w:sz="0" w:space="0" w:color="auto"/>
      </w:divBdr>
    </w:div>
    <w:div w:id="548422795">
      <w:bodyDiv w:val="1"/>
      <w:marLeft w:val="0"/>
      <w:marRight w:val="0"/>
      <w:marTop w:val="0"/>
      <w:marBottom w:val="0"/>
      <w:divBdr>
        <w:top w:val="none" w:sz="0" w:space="0" w:color="auto"/>
        <w:left w:val="none" w:sz="0" w:space="0" w:color="auto"/>
        <w:bottom w:val="none" w:sz="0" w:space="0" w:color="auto"/>
        <w:right w:val="none" w:sz="0" w:space="0" w:color="auto"/>
      </w:divBdr>
    </w:div>
    <w:div w:id="562495717">
      <w:bodyDiv w:val="1"/>
      <w:marLeft w:val="0"/>
      <w:marRight w:val="0"/>
      <w:marTop w:val="0"/>
      <w:marBottom w:val="0"/>
      <w:divBdr>
        <w:top w:val="none" w:sz="0" w:space="0" w:color="auto"/>
        <w:left w:val="none" w:sz="0" w:space="0" w:color="auto"/>
        <w:bottom w:val="none" w:sz="0" w:space="0" w:color="auto"/>
        <w:right w:val="none" w:sz="0" w:space="0" w:color="auto"/>
      </w:divBdr>
    </w:div>
    <w:div w:id="721755621">
      <w:bodyDiv w:val="1"/>
      <w:marLeft w:val="0"/>
      <w:marRight w:val="0"/>
      <w:marTop w:val="0"/>
      <w:marBottom w:val="0"/>
      <w:divBdr>
        <w:top w:val="none" w:sz="0" w:space="0" w:color="auto"/>
        <w:left w:val="none" w:sz="0" w:space="0" w:color="auto"/>
        <w:bottom w:val="none" w:sz="0" w:space="0" w:color="auto"/>
        <w:right w:val="none" w:sz="0" w:space="0" w:color="auto"/>
      </w:divBdr>
    </w:div>
    <w:div w:id="1040742919">
      <w:bodyDiv w:val="1"/>
      <w:marLeft w:val="0"/>
      <w:marRight w:val="0"/>
      <w:marTop w:val="0"/>
      <w:marBottom w:val="0"/>
      <w:divBdr>
        <w:top w:val="none" w:sz="0" w:space="0" w:color="auto"/>
        <w:left w:val="none" w:sz="0" w:space="0" w:color="auto"/>
        <w:bottom w:val="none" w:sz="0" w:space="0" w:color="auto"/>
        <w:right w:val="none" w:sz="0" w:space="0" w:color="auto"/>
      </w:divBdr>
    </w:div>
    <w:div w:id="1084063474">
      <w:bodyDiv w:val="1"/>
      <w:marLeft w:val="0"/>
      <w:marRight w:val="0"/>
      <w:marTop w:val="0"/>
      <w:marBottom w:val="0"/>
      <w:divBdr>
        <w:top w:val="none" w:sz="0" w:space="0" w:color="auto"/>
        <w:left w:val="none" w:sz="0" w:space="0" w:color="auto"/>
        <w:bottom w:val="none" w:sz="0" w:space="0" w:color="auto"/>
        <w:right w:val="none" w:sz="0" w:space="0" w:color="auto"/>
      </w:divBdr>
    </w:div>
    <w:div w:id="1126390545">
      <w:bodyDiv w:val="1"/>
      <w:marLeft w:val="0"/>
      <w:marRight w:val="0"/>
      <w:marTop w:val="0"/>
      <w:marBottom w:val="0"/>
      <w:divBdr>
        <w:top w:val="none" w:sz="0" w:space="0" w:color="auto"/>
        <w:left w:val="none" w:sz="0" w:space="0" w:color="auto"/>
        <w:bottom w:val="none" w:sz="0" w:space="0" w:color="auto"/>
        <w:right w:val="none" w:sz="0" w:space="0" w:color="auto"/>
      </w:divBdr>
    </w:div>
    <w:div w:id="1294016962">
      <w:bodyDiv w:val="1"/>
      <w:marLeft w:val="0"/>
      <w:marRight w:val="0"/>
      <w:marTop w:val="0"/>
      <w:marBottom w:val="0"/>
      <w:divBdr>
        <w:top w:val="none" w:sz="0" w:space="0" w:color="auto"/>
        <w:left w:val="none" w:sz="0" w:space="0" w:color="auto"/>
        <w:bottom w:val="none" w:sz="0" w:space="0" w:color="auto"/>
        <w:right w:val="none" w:sz="0" w:space="0" w:color="auto"/>
      </w:divBdr>
    </w:div>
    <w:div w:id="1331251342">
      <w:bodyDiv w:val="1"/>
      <w:marLeft w:val="0"/>
      <w:marRight w:val="0"/>
      <w:marTop w:val="0"/>
      <w:marBottom w:val="0"/>
      <w:divBdr>
        <w:top w:val="none" w:sz="0" w:space="0" w:color="auto"/>
        <w:left w:val="none" w:sz="0" w:space="0" w:color="auto"/>
        <w:bottom w:val="none" w:sz="0" w:space="0" w:color="auto"/>
        <w:right w:val="none" w:sz="0" w:space="0" w:color="auto"/>
      </w:divBdr>
    </w:div>
    <w:div w:id="1352760008">
      <w:bodyDiv w:val="1"/>
      <w:marLeft w:val="0"/>
      <w:marRight w:val="0"/>
      <w:marTop w:val="0"/>
      <w:marBottom w:val="0"/>
      <w:divBdr>
        <w:top w:val="none" w:sz="0" w:space="0" w:color="auto"/>
        <w:left w:val="none" w:sz="0" w:space="0" w:color="auto"/>
        <w:bottom w:val="none" w:sz="0" w:space="0" w:color="auto"/>
        <w:right w:val="none" w:sz="0" w:space="0" w:color="auto"/>
      </w:divBdr>
    </w:div>
    <w:div w:id="1439373691">
      <w:bodyDiv w:val="1"/>
      <w:marLeft w:val="0"/>
      <w:marRight w:val="0"/>
      <w:marTop w:val="0"/>
      <w:marBottom w:val="0"/>
      <w:divBdr>
        <w:top w:val="none" w:sz="0" w:space="0" w:color="auto"/>
        <w:left w:val="none" w:sz="0" w:space="0" w:color="auto"/>
        <w:bottom w:val="none" w:sz="0" w:space="0" w:color="auto"/>
        <w:right w:val="none" w:sz="0" w:space="0" w:color="auto"/>
      </w:divBdr>
    </w:div>
    <w:div w:id="1649437149">
      <w:bodyDiv w:val="1"/>
      <w:marLeft w:val="0"/>
      <w:marRight w:val="0"/>
      <w:marTop w:val="0"/>
      <w:marBottom w:val="0"/>
      <w:divBdr>
        <w:top w:val="none" w:sz="0" w:space="0" w:color="auto"/>
        <w:left w:val="none" w:sz="0" w:space="0" w:color="auto"/>
        <w:bottom w:val="none" w:sz="0" w:space="0" w:color="auto"/>
        <w:right w:val="none" w:sz="0" w:space="0" w:color="auto"/>
      </w:divBdr>
    </w:div>
    <w:div w:id="1663925886">
      <w:bodyDiv w:val="1"/>
      <w:marLeft w:val="0"/>
      <w:marRight w:val="0"/>
      <w:marTop w:val="0"/>
      <w:marBottom w:val="0"/>
      <w:divBdr>
        <w:top w:val="none" w:sz="0" w:space="0" w:color="auto"/>
        <w:left w:val="none" w:sz="0" w:space="0" w:color="auto"/>
        <w:bottom w:val="none" w:sz="0" w:space="0" w:color="auto"/>
        <w:right w:val="none" w:sz="0" w:space="0" w:color="auto"/>
      </w:divBdr>
    </w:div>
    <w:div w:id="1774595527">
      <w:bodyDiv w:val="1"/>
      <w:marLeft w:val="0"/>
      <w:marRight w:val="0"/>
      <w:marTop w:val="0"/>
      <w:marBottom w:val="0"/>
      <w:divBdr>
        <w:top w:val="none" w:sz="0" w:space="0" w:color="auto"/>
        <w:left w:val="none" w:sz="0" w:space="0" w:color="auto"/>
        <w:bottom w:val="none" w:sz="0" w:space="0" w:color="auto"/>
        <w:right w:val="none" w:sz="0" w:space="0" w:color="auto"/>
      </w:divBdr>
    </w:div>
    <w:div w:id="20365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spirit-statement.or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nccih.nih.gov/grants/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76007E7AE49D47AD34BFB79F16728E" ma:contentTypeVersion="13" ma:contentTypeDescription="Create a new document." ma:contentTypeScope="" ma:versionID="38c30b689fedf7e522d8e5886f303826">
  <xsd:schema xmlns:xsd="http://www.w3.org/2001/XMLSchema" xmlns:xs="http://www.w3.org/2001/XMLSchema" xmlns:p="http://schemas.microsoft.com/office/2006/metadata/properties" xmlns:ns3="22cd98eb-be84-4e68-a78e-ce699c2802fb" xmlns:ns4="ad5747e1-3983-4314-8363-e0dca1752071" targetNamespace="http://schemas.microsoft.com/office/2006/metadata/properties" ma:root="true" ma:fieldsID="a4630500295564ae147a3b1ba874c2ae" ns3:_="" ns4:_="">
    <xsd:import namespace="22cd98eb-be84-4e68-a78e-ce699c2802fb"/>
    <xsd:import namespace="ad5747e1-3983-4314-8363-e0dca1752071"/>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d98eb-be84-4e68-a78e-ce699c2802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747e1-3983-4314-8363-e0dca17520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79D49-D0AC-4947-B809-B51417EA12D2}">
  <ds:schemaRefs>
    <ds:schemaRef ds:uri="http://schemas.microsoft.com/sharepoint/v3/contenttype/forms"/>
  </ds:schemaRefs>
</ds:datastoreItem>
</file>

<file path=customXml/itemProps2.xml><?xml version="1.0" encoding="utf-8"?>
<ds:datastoreItem xmlns:ds="http://schemas.openxmlformats.org/officeDocument/2006/customXml" ds:itemID="{4624C7B2-BDBA-44BE-9312-98C84EC56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d98eb-be84-4e68-a78e-ce699c2802fb"/>
    <ds:schemaRef ds:uri="ad5747e1-3983-4314-8363-e0dca175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75471-47D3-48B9-A762-74D92A02374C}">
  <ds:schemaRefs>
    <ds:schemaRef ds:uri="http://schemas.openxmlformats.org/officeDocument/2006/bibliography"/>
  </ds:schemaRefs>
</ds:datastoreItem>
</file>

<file path=customXml/itemProps4.xml><?xml version="1.0" encoding="utf-8"?>
<ds:datastoreItem xmlns:ds="http://schemas.openxmlformats.org/officeDocument/2006/customXml" ds:itemID="{DF31BBD2-7A27-4C63-90E6-8B828675A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4271</Words>
  <Characters>24351</Characters>
  <Application>Microsoft Office Word</Application>
  <DocSecurity>0</DocSecurity>
  <Lines>202</Lines>
  <Paragraphs>57</Paragraphs>
  <ScaleCrop>false</ScaleCrop>
  <Company>KAI Research, Inc</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Intervention Study Protocol Template</dc:title>
  <dc:subject>Protocol Template</dc:subject>
  <dc:creator>National Center for Complementary and Integrative Health</dc:creator>
  <cp:keywords>clinical, intervention, study, protocol, template, NCCIH, NIH</cp:keywords>
  <cp:lastModifiedBy>Katie Pohlman</cp:lastModifiedBy>
  <cp:revision>10</cp:revision>
  <cp:lastPrinted>2016-11-02T20:22:00Z</cp:lastPrinted>
  <dcterms:created xsi:type="dcterms:W3CDTF">2021-01-10T20:09:00Z</dcterms:created>
  <dcterms:modified xsi:type="dcterms:W3CDTF">2021-01-18T00:22:00Z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0x0101001A76007E7AE49D47AD34BFB79F16728E</vt:lpwstr>
  </property>
</Properties>
</file>